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5" w:type="dxa"/>
        <w:tblLook w:val="04A0" w:firstRow="1" w:lastRow="0" w:firstColumn="1" w:lastColumn="0" w:noHBand="0" w:noVBand="1"/>
      </w:tblPr>
      <w:tblGrid>
        <w:gridCol w:w="4068"/>
        <w:gridCol w:w="5417"/>
      </w:tblGrid>
      <w:tr w:rsidR="004B2231">
        <w:trPr>
          <w:trHeight w:val="584"/>
        </w:trPr>
        <w:tc>
          <w:tcPr>
            <w:tcW w:w="4068" w:type="dxa"/>
            <w:shd w:val="clear" w:color="auto" w:fill="auto"/>
          </w:tcPr>
          <w:p w:rsidR="004B2231" w:rsidRDefault="00E21D49">
            <w:pPr>
              <w:spacing w:after="0" w:line="240" w:lineRule="auto"/>
              <w:jc w:val="center"/>
              <w:rPr>
                <w:rFonts w:eastAsia="Times New Roman"/>
              </w:rPr>
            </w:pPr>
            <w:r>
              <w:rPr>
                <w:rFonts w:eastAsia="Times New Roman"/>
              </w:rPr>
              <w:t>PHÒNG GD&amp;ĐT QUẢNG NGÃI</w:t>
            </w:r>
          </w:p>
          <w:p w:rsidR="004B2231" w:rsidRDefault="00E21D49" w:rsidP="00623205">
            <w:pPr>
              <w:spacing w:after="0" w:line="240" w:lineRule="auto"/>
              <w:jc w:val="center"/>
              <w:rPr>
                <w:rFonts w:eastAsia="Times New Roman"/>
                <w:b/>
              </w:rPr>
            </w:pPr>
            <w:r>
              <w:rPr>
                <w:b/>
                <w:noProof/>
              </w:rPr>
              <mc:AlternateContent>
                <mc:Choice Requires="wps">
                  <w:drawing>
                    <wp:anchor distT="0" distB="0" distL="114300" distR="114300" simplePos="0" relativeHeight="251659264" behindDoc="0" locked="0" layoutInCell="1" allowOverlap="1">
                      <wp:simplePos x="0" y="0"/>
                      <wp:positionH relativeFrom="column">
                        <wp:posOffset>364490</wp:posOffset>
                      </wp:positionH>
                      <wp:positionV relativeFrom="paragraph">
                        <wp:posOffset>180975</wp:posOffset>
                      </wp:positionV>
                      <wp:extent cx="1714500" cy="0"/>
                      <wp:effectExtent l="12065" t="9525" r="698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8.7pt;margin-top:14.25pt;height:0pt;width:135pt;z-index:251659264;mso-width-relative:page;mso-height-relative:page;" filled="f" stroked="t" coordsize="21600,21600" o:gfxdata="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aP0XLVAAAACAEAAA8AAAAAAAAAAQAgAAAAIgAA&#10;AGRycy9kb3ducmV2LnhtbFBLAQIUABQAAAAIAIdO4kDQLm5o0gEAAK0DAAAOAAAAAAAAAAEAIAAA&#10;ACQBAABkcnMvZTJvRG9jLnhtbFBLBQYAAAAABgAGAFkBAABoBQAAAAA=&#10;">
                      <v:fill on="f" focussize="0,0"/>
                      <v:stroke color="#000000" joinstyle="round"/>
                      <v:imagedata o:title=""/>
                      <o:lock v:ext="edit" aspectratio="f"/>
                    </v:line>
                  </w:pict>
                </mc:Fallback>
              </mc:AlternateContent>
            </w:r>
            <w:r>
              <w:rPr>
                <w:rFonts w:eastAsia="Times New Roman"/>
                <w:b/>
              </w:rPr>
              <w:t xml:space="preserve">TRƯỜNG TH </w:t>
            </w:r>
            <w:r w:rsidR="00623205">
              <w:rPr>
                <w:rFonts w:eastAsia="Times New Roman"/>
                <w:b/>
              </w:rPr>
              <w:t>&amp;THCS.TQH</w:t>
            </w:r>
          </w:p>
        </w:tc>
        <w:tc>
          <w:tcPr>
            <w:tcW w:w="5417" w:type="dxa"/>
            <w:shd w:val="clear" w:color="auto" w:fill="auto"/>
          </w:tcPr>
          <w:p w:rsidR="004B2231" w:rsidRDefault="00E21D49">
            <w:pPr>
              <w:spacing w:after="0" w:line="240" w:lineRule="auto"/>
              <w:jc w:val="center"/>
              <w:rPr>
                <w:rFonts w:eastAsia="Times New Roman"/>
                <w:b/>
              </w:rPr>
            </w:pPr>
            <w:r>
              <w:rPr>
                <w:rFonts w:eastAsia="Times New Roman"/>
                <w:b/>
              </w:rPr>
              <w:t>CỘNG HÒA XÃ HỘI CHỦ NGHĨA VIỆT NAM</w:t>
            </w:r>
          </w:p>
          <w:p w:rsidR="004B2231" w:rsidRDefault="00E21D49">
            <w:pPr>
              <w:spacing w:after="0" w:line="240" w:lineRule="auto"/>
              <w:jc w:val="center"/>
              <w:rPr>
                <w:rFonts w:eastAsia="Times New Roman"/>
                <w:b/>
                <w:sz w:val="26"/>
              </w:rPr>
            </w:pPr>
            <w:r>
              <w:rPr>
                <w:rFonts w:eastAsia="Times New Roman"/>
                <w:b/>
                <w:sz w:val="26"/>
              </w:rPr>
              <w:t>Độc lập – Tự do – Hạnh phúc</w:t>
            </w:r>
          </w:p>
        </w:tc>
      </w:tr>
    </w:tbl>
    <w:p w:rsidR="004B2231" w:rsidRDefault="00E21D49">
      <w:pPr>
        <w:spacing w:after="0" w:line="240" w:lineRule="auto"/>
      </w:pPr>
      <w:r>
        <w:rPr>
          <w:b/>
          <w:noProof/>
          <w:sz w:val="26"/>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4445</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52pt;margin-top:0.35pt;height:0pt;width:162pt;z-index:251660288;mso-width-relative:page;mso-height-relative:page;" filled="f" stroked="t" coordsize="21600,21600" o:gfxdata="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jtrBY0wAAAAUBAAAPAAAAAAAAAAEAIAAAACIAAABk&#10;cnMvZG93bnJldi54bWxQSwECFAAUAAAACACHTuJAy52dxNIBAACtAwAADgAAAAAAAAABACAAAAAi&#10;AQAAZHJzL2Uyb0RvYy54bWxQSwUGAAAAAAYABgBZAQAAZgUAAAAA&#10;">
                <v:fill on="f" focussize="0,0"/>
                <v:stroke color="#000000" joinstyle="round"/>
                <v:imagedata o:title=""/>
                <o:lock v:ext="edit" aspectratio="f"/>
              </v:line>
            </w:pict>
          </mc:Fallback>
        </mc:AlternateContent>
      </w:r>
    </w:p>
    <w:tbl>
      <w:tblPr>
        <w:tblW w:w="10326" w:type="dxa"/>
        <w:tblInd w:w="108" w:type="dxa"/>
        <w:tblLook w:val="04A0" w:firstRow="1" w:lastRow="0" w:firstColumn="1" w:lastColumn="0" w:noHBand="0" w:noVBand="1"/>
      </w:tblPr>
      <w:tblGrid>
        <w:gridCol w:w="3969"/>
        <w:gridCol w:w="6357"/>
      </w:tblGrid>
      <w:tr w:rsidR="004B2231">
        <w:tc>
          <w:tcPr>
            <w:tcW w:w="3969" w:type="dxa"/>
          </w:tcPr>
          <w:p w:rsidR="004B2231" w:rsidRDefault="00E21D49" w:rsidP="00623205">
            <w:pPr>
              <w:jc w:val="both"/>
              <w:rPr>
                <w:szCs w:val="24"/>
              </w:rPr>
            </w:pPr>
            <w:r>
              <w:rPr>
                <w:szCs w:val="24"/>
              </w:rPr>
              <w:t xml:space="preserve">        </w:t>
            </w:r>
            <w:r w:rsidRPr="008806C9">
              <w:rPr>
                <w:b/>
                <w:szCs w:val="24"/>
              </w:rPr>
              <w:t>Số</w:t>
            </w:r>
            <w:r w:rsidR="00623205" w:rsidRPr="008806C9">
              <w:rPr>
                <w:b/>
                <w:szCs w:val="24"/>
              </w:rPr>
              <w:t>….</w:t>
            </w:r>
            <w:r w:rsidRPr="008806C9">
              <w:rPr>
                <w:b/>
                <w:szCs w:val="24"/>
              </w:rPr>
              <w:t xml:space="preserve"> /KH-</w:t>
            </w:r>
            <w:r w:rsidR="00623205">
              <w:rPr>
                <w:rFonts w:eastAsia="Times New Roman"/>
                <w:b/>
              </w:rPr>
              <w:t xml:space="preserve"> </w:t>
            </w:r>
            <w:r w:rsidR="00623205">
              <w:rPr>
                <w:rFonts w:eastAsia="Times New Roman"/>
                <w:b/>
              </w:rPr>
              <w:t>TH &amp;THCS.TQH</w:t>
            </w:r>
          </w:p>
        </w:tc>
        <w:tc>
          <w:tcPr>
            <w:tcW w:w="6357" w:type="dxa"/>
          </w:tcPr>
          <w:p w:rsidR="004B2231" w:rsidRDefault="00E21D49" w:rsidP="008806C9">
            <w:pPr>
              <w:jc w:val="both"/>
              <w:rPr>
                <w:szCs w:val="24"/>
              </w:rPr>
            </w:pPr>
            <w:r>
              <w:rPr>
                <w:i/>
                <w:szCs w:val="24"/>
              </w:rPr>
              <w:t xml:space="preserve">               </w:t>
            </w:r>
            <w:r w:rsidR="00623205">
              <w:rPr>
                <w:i/>
                <w:szCs w:val="24"/>
              </w:rPr>
              <w:t>Tịnh Châu</w:t>
            </w:r>
            <w:r>
              <w:rPr>
                <w:i/>
                <w:szCs w:val="24"/>
              </w:rPr>
              <w:t xml:space="preserve">, ngày </w:t>
            </w:r>
            <w:r w:rsidR="008806C9">
              <w:rPr>
                <w:i/>
                <w:szCs w:val="24"/>
              </w:rPr>
              <w:t xml:space="preserve">15 </w:t>
            </w:r>
            <w:r w:rsidR="00F61E7E">
              <w:rPr>
                <w:i/>
                <w:szCs w:val="24"/>
              </w:rPr>
              <w:t xml:space="preserve"> </w:t>
            </w:r>
            <w:r>
              <w:rPr>
                <w:i/>
                <w:szCs w:val="24"/>
              </w:rPr>
              <w:t xml:space="preserve">tháng </w:t>
            </w:r>
            <w:r w:rsidR="00F61E7E">
              <w:rPr>
                <w:i/>
                <w:szCs w:val="24"/>
              </w:rPr>
              <w:t xml:space="preserve">9 </w:t>
            </w:r>
            <w:r>
              <w:rPr>
                <w:i/>
                <w:szCs w:val="24"/>
              </w:rPr>
              <w:t>năm 2022</w:t>
            </w:r>
          </w:p>
        </w:tc>
      </w:tr>
    </w:tbl>
    <w:p w:rsidR="004B2231" w:rsidRDefault="004B2231">
      <w:pPr>
        <w:tabs>
          <w:tab w:val="left" w:pos="3855"/>
        </w:tabs>
        <w:spacing w:after="0" w:line="240" w:lineRule="auto"/>
        <w:jc w:val="center"/>
        <w:rPr>
          <w:b/>
          <w:sz w:val="28"/>
          <w:szCs w:val="28"/>
        </w:rPr>
      </w:pPr>
    </w:p>
    <w:p w:rsidR="004B2231" w:rsidRDefault="00E21D49">
      <w:pPr>
        <w:tabs>
          <w:tab w:val="left" w:pos="3855"/>
        </w:tabs>
        <w:spacing w:after="0" w:line="240" w:lineRule="auto"/>
        <w:jc w:val="center"/>
        <w:rPr>
          <w:b/>
          <w:sz w:val="28"/>
          <w:szCs w:val="28"/>
        </w:rPr>
      </w:pPr>
      <w:r>
        <w:rPr>
          <w:b/>
          <w:sz w:val="28"/>
          <w:szCs w:val="28"/>
        </w:rPr>
        <w:t>KẾ HOẠCH</w:t>
      </w:r>
    </w:p>
    <w:p w:rsidR="004B2231" w:rsidRDefault="00E21D49">
      <w:pPr>
        <w:tabs>
          <w:tab w:val="left" w:pos="3855"/>
        </w:tabs>
        <w:spacing w:after="0" w:line="240" w:lineRule="auto"/>
        <w:jc w:val="center"/>
        <w:rPr>
          <w:b/>
          <w:sz w:val="28"/>
          <w:szCs w:val="28"/>
        </w:rPr>
      </w:pPr>
      <w:r>
        <w:rPr>
          <w:b/>
          <w:sz w:val="28"/>
          <w:szCs w:val="28"/>
        </w:rPr>
        <w:t>BỒI DƯỠNG THƯỜNG XUYÊN NĂM HỌC 2022-2023</w:t>
      </w:r>
    </w:p>
    <w:p w:rsidR="004B2231" w:rsidRDefault="004B2231">
      <w:pPr>
        <w:spacing w:after="0" w:line="240" w:lineRule="auto"/>
        <w:jc w:val="center"/>
        <w:rPr>
          <w:b/>
          <w:sz w:val="28"/>
          <w:szCs w:val="28"/>
        </w:rPr>
      </w:pPr>
    </w:p>
    <w:p w:rsidR="004B2231" w:rsidRDefault="00E21D49">
      <w:pPr>
        <w:spacing w:after="120"/>
        <w:ind w:right="-108" w:firstLine="720"/>
        <w:jc w:val="both"/>
        <w:rPr>
          <w:sz w:val="28"/>
          <w:szCs w:val="28"/>
        </w:rPr>
      </w:pPr>
      <w:r>
        <w:rPr>
          <w:sz w:val="28"/>
          <w:szCs w:val="28"/>
        </w:rPr>
        <w:t xml:space="preserve">Thực hiện Công văn số 306/GDĐT ngày 10/09/2020 của Phòng Giáo dục và Đào tạo Quảng Ngãi về việc </w:t>
      </w:r>
      <w:r>
        <w:rPr>
          <w:color w:val="000000"/>
          <w:sz w:val="28"/>
          <w:szCs w:val="28"/>
          <w:lang w:val="vi-VN" w:eastAsia="vi-VN" w:bidi="vi-VN"/>
        </w:rPr>
        <w:t>Hướng dẫn bồi dưỡng thường xuyên cho cán bộ quản lí, giáo viên tiểu học từ năm học 2020 - 2021</w:t>
      </w:r>
      <w:r>
        <w:rPr>
          <w:color w:val="000000"/>
          <w:sz w:val="28"/>
          <w:szCs w:val="28"/>
          <w:lang w:eastAsia="vi-VN" w:bidi="vi-VN"/>
        </w:rPr>
        <w:t xml:space="preserve">, </w:t>
      </w:r>
      <w:r>
        <w:rPr>
          <w:sz w:val="28"/>
          <w:szCs w:val="28"/>
        </w:rPr>
        <w:t xml:space="preserve">trường </w:t>
      </w:r>
      <w:r w:rsidR="00A8102A">
        <w:rPr>
          <w:sz w:val="28"/>
          <w:szCs w:val="28"/>
        </w:rPr>
        <w:t>TH&amp;</w:t>
      </w:r>
      <w:r w:rsidR="00623205">
        <w:rPr>
          <w:sz w:val="28"/>
          <w:szCs w:val="28"/>
        </w:rPr>
        <w:t xml:space="preserve">THCS Trần Quý Hai </w:t>
      </w:r>
      <w:r>
        <w:rPr>
          <w:sz w:val="28"/>
          <w:szCs w:val="28"/>
        </w:rPr>
        <w:t xml:space="preserve"> xây dựng kế hoạch thực hiện công tác BDTX năm học 2022-2023</w:t>
      </w:r>
      <w:r w:rsidR="00A8102A">
        <w:rPr>
          <w:sz w:val="28"/>
          <w:szCs w:val="28"/>
        </w:rPr>
        <w:t xml:space="preserve"> đối với CBQL và GV tiểu học</w:t>
      </w:r>
      <w:bookmarkStart w:id="0" w:name="_GoBack"/>
      <w:bookmarkEnd w:id="0"/>
      <w:r>
        <w:rPr>
          <w:sz w:val="28"/>
          <w:szCs w:val="28"/>
        </w:rPr>
        <w:t xml:space="preserve"> như sau:</w:t>
      </w:r>
    </w:p>
    <w:p w:rsidR="004B2231" w:rsidRDefault="00E21D49">
      <w:pPr>
        <w:pStyle w:val="Vnbnnidung20"/>
        <w:shd w:val="clear" w:color="auto" w:fill="auto"/>
        <w:spacing w:before="0" w:after="0" w:line="240" w:lineRule="auto"/>
        <w:ind w:firstLine="720"/>
        <w:rPr>
          <w:b/>
          <w:sz w:val="28"/>
          <w:szCs w:val="28"/>
        </w:rPr>
      </w:pPr>
      <w:r>
        <w:rPr>
          <w:b/>
          <w:color w:val="000000"/>
          <w:sz w:val="28"/>
          <w:szCs w:val="28"/>
          <w:lang w:eastAsia="vi-VN" w:bidi="vi-VN"/>
        </w:rPr>
        <w:t xml:space="preserve">I. </w:t>
      </w:r>
      <w:r>
        <w:rPr>
          <w:b/>
          <w:color w:val="000000"/>
          <w:sz w:val="28"/>
          <w:szCs w:val="28"/>
          <w:lang w:val="vi-VN" w:eastAsia="vi-VN" w:bidi="vi-VN"/>
        </w:rPr>
        <w:t>Mục đích, yêu cầu của BDTX</w:t>
      </w:r>
    </w:p>
    <w:p w:rsidR="004B2231" w:rsidRDefault="00E21D49">
      <w:pPr>
        <w:pStyle w:val="Vnbnnidung20"/>
        <w:shd w:val="clear" w:color="auto" w:fill="auto"/>
        <w:spacing w:before="0" w:after="0" w:line="240" w:lineRule="auto"/>
        <w:ind w:firstLine="720"/>
        <w:rPr>
          <w:sz w:val="28"/>
          <w:szCs w:val="28"/>
        </w:rPr>
      </w:pPr>
      <w:r>
        <w:rPr>
          <w:color w:val="000000"/>
          <w:sz w:val="28"/>
          <w:szCs w:val="28"/>
          <w:lang w:eastAsia="vi-VN" w:bidi="vi-VN"/>
        </w:rPr>
        <w:t xml:space="preserve">1. </w:t>
      </w:r>
      <w:r>
        <w:rPr>
          <w:color w:val="000000"/>
          <w:sz w:val="28"/>
          <w:szCs w:val="28"/>
          <w:lang w:val="vi-VN" w:eastAsia="vi-VN" w:bidi="vi-VN"/>
        </w:rPr>
        <w:t>Cán bộ quản lý (CBQL) và giáo viên (GV) học tập BDTX nâng cao mức độ đáp ứng theo yêu cầu vị trí việc làm; bồi dưỡng kiến thức, kỹ năng chuyên ngành bắt buộc hằng năm.</w:t>
      </w:r>
    </w:p>
    <w:p w:rsidR="004B2231" w:rsidRDefault="00E21D49">
      <w:pPr>
        <w:pStyle w:val="Vnbnnidung20"/>
        <w:shd w:val="clear" w:color="auto" w:fill="auto"/>
        <w:spacing w:before="0" w:after="0" w:line="240" w:lineRule="auto"/>
        <w:ind w:firstLine="720"/>
        <w:rPr>
          <w:sz w:val="28"/>
          <w:szCs w:val="28"/>
        </w:rPr>
      </w:pPr>
      <w:r>
        <w:rPr>
          <w:color w:val="000000"/>
          <w:sz w:val="28"/>
          <w:szCs w:val="28"/>
          <w:lang w:eastAsia="vi-VN" w:bidi="vi-VN"/>
        </w:rPr>
        <w:t xml:space="preserve">2. </w:t>
      </w:r>
      <w:r>
        <w:rPr>
          <w:color w:val="000000"/>
          <w:sz w:val="28"/>
          <w:szCs w:val="28"/>
          <w:lang w:val="vi-VN" w:eastAsia="vi-VN" w:bidi="vi-VN"/>
        </w:rPr>
        <w:t>Căn cứ để quản lý, chỉ đạo, tổ chức bồi dưỡng, tự bồi dưỡng nhằm nâng cao phẩm chất, năng lực chuyên môn, nghiệp vụ CBQL, GV; đáp ứng yêu cầu phát triển giáo dục ti</w:t>
      </w:r>
      <w:r>
        <w:rPr>
          <w:color w:val="000000"/>
          <w:sz w:val="28"/>
          <w:szCs w:val="28"/>
          <w:lang w:eastAsia="vi-VN" w:bidi="vi-VN"/>
        </w:rPr>
        <w:t>ể</w:t>
      </w:r>
      <w:r>
        <w:rPr>
          <w:color w:val="000000"/>
          <w:sz w:val="28"/>
          <w:szCs w:val="28"/>
          <w:lang w:val="vi-VN" w:eastAsia="vi-VN" w:bidi="vi-VN"/>
        </w:rPr>
        <w:t>u học, chu</w:t>
      </w:r>
      <w:r>
        <w:rPr>
          <w:color w:val="000000"/>
          <w:sz w:val="28"/>
          <w:szCs w:val="28"/>
          <w:lang w:eastAsia="vi-VN" w:bidi="vi-VN"/>
        </w:rPr>
        <w:t>ẩ</w:t>
      </w:r>
      <w:r>
        <w:rPr>
          <w:color w:val="000000"/>
          <w:sz w:val="28"/>
          <w:szCs w:val="28"/>
          <w:lang w:val="vi-VN" w:eastAsia="vi-VN" w:bidi="vi-VN"/>
        </w:rPr>
        <w:t>n nghề nghiệp của CBQL, GV và yêu cầu về nhiệm vụ năm học, đổi mới và nâng cao chất lượng giáo dục trong toàn ngành.</w:t>
      </w:r>
    </w:p>
    <w:p w:rsidR="004B2231" w:rsidRDefault="00E21D49">
      <w:pPr>
        <w:pStyle w:val="Vnbnnidung20"/>
        <w:shd w:val="clear" w:color="auto" w:fill="auto"/>
        <w:spacing w:before="0" w:after="0" w:line="240" w:lineRule="auto"/>
        <w:ind w:firstLine="720"/>
        <w:rPr>
          <w:sz w:val="28"/>
          <w:szCs w:val="28"/>
        </w:rPr>
      </w:pPr>
      <w:r>
        <w:rPr>
          <w:color w:val="000000"/>
          <w:sz w:val="28"/>
          <w:szCs w:val="28"/>
          <w:lang w:eastAsia="vi-VN" w:bidi="vi-VN"/>
        </w:rPr>
        <w:t xml:space="preserve">3. </w:t>
      </w:r>
      <w:r>
        <w:rPr>
          <w:color w:val="000000"/>
          <w:sz w:val="28"/>
          <w:szCs w:val="28"/>
          <w:lang w:val="vi-VN" w:eastAsia="vi-VN" w:bidi="vi-VN"/>
        </w:rPr>
        <w:t>Phát triển năng lực tự học, tự bồi dưỡng, tự đánh giá công tác BDTX của CBQL, GV; năng lực tổ chức, quản lý hoạt động BDTX GV, CBQL của cơ sở giáo giáo dục phổ thông.</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4. </w:t>
      </w:r>
      <w:r>
        <w:rPr>
          <w:color w:val="000000"/>
          <w:sz w:val="28"/>
          <w:szCs w:val="28"/>
          <w:lang w:val="vi-VN" w:eastAsia="vi-VN" w:bidi="vi-VN"/>
        </w:rPr>
        <w:t>Đảm bảo tất cả CBQL, G</w:t>
      </w:r>
      <w:r>
        <w:rPr>
          <w:color w:val="000000"/>
          <w:sz w:val="28"/>
          <w:szCs w:val="28"/>
          <w:lang w:eastAsia="vi-VN" w:bidi="vi-VN"/>
        </w:rPr>
        <w:t>V</w:t>
      </w:r>
      <w:r>
        <w:rPr>
          <w:color w:val="000000"/>
          <w:sz w:val="28"/>
          <w:szCs w:val="28"/>
          <w:lang w:val="vi-VN" w:eastAsia="vi-VN" w:bidi="vi-VN"/>
        </w:rPr>
        <w:t xml:space="preserve"> đều tham gia BDTX với ý thức tự giác, trách nhiệm, đủ nội dung, thời lượng bồi dưỡng và lựa chọn chương trình bồi dưỡng theo yêu cầu của chu</w:t>
      </w:r>
      <w:r>
        <w:rPr>
          <w:color w:val="000000"/>
          <w:sz w:val="28"/>
          <w:szCs w:val="28"/>
          <w:lang w:eastAsia="vi-VN" w:bidi="vi-VN"/>
        </w:rPr>
        <w:t>ẩ</w:t>
      </w:r>
      <w:r>
        <w:rPr>
          <w:color w:val="000000"/>
          <w:sz w:val="28"/>
          <w:szCs w:val="28"/>
          <w:lang w:val="vi-VN" w:eastAsia="vi-VN" w:bidi="vi-VN"/>
        </w:rPr>
        <w:t>n nghề nghiệp, vị trí việc làm. Nội dung bồi dưỡng phải bám sát các Chương trình BDTX của Bộ GDĐT, Sở GDĐT</w:t>
      </w:r>
      <w:r>
        <w:rPr>
          <w:color w:val="000000"/>
          <w:sz w:val="28"/>
          <w:szCs w:val="28"/>
          <w:lang w:eastAsia="vi-VN" w:bidi="vi-VN"/>
        </w:rPr>
        <w:t>, Phòng GDĐT</w:t>
      </w:r>
      <w:r>
        <w:rPr>
          <w:color w:val="000000"/>
          <w:sz w:val="28"/>
          <w:szCs w:val="28"/>
          <w:lang w:val="vi-VN" w:eastAsia="vi-VN" w:bidi="vi-VN"/>
        </w:rPr>
        <w:t>. Bồi dưỡng có trọng tâm, tập trung vào các vấn đề mới, những vấn đề thực tiễn, có tính kế thừa.</w:t>
      </w:r>
    </w:p>
    <w:p w:rsidR="004B2231" w:rsidRDefault="00E21D49">
      <w:pPr>
        <w:pStyle w:val="Vnbnnidung20"/>
        <w:shd w:val="clear" w:color="auto" w:fill="auto"/>
        <w:spacing w:before="0" w:after="0" w:line="240" w:lineRule="auto"/>
        <w:rPr>
          <w:color w:val="000000"/>
          <w:sz w:val="28"/>
          <w:szCs w:val="28"/>
          <w:lang w:eastAsia="vi-VN" w:bidi="vi-VN"/>
        </w:rPr>
      </w:pPr>
      <w:r>
        <w:rPr>
          <w:color w:val="000000"/>
          <w:sz w:val="28"/>
          <w:szCs w:val="28"/>
          <w:lang w:eastAsia="vi-VN" w:bidi="vi-VN"/>
        </w:rPr>
        <w:tab/>
        <w:t xml:space="preserve">5. </w:t>
      </w:r>
      <w:r>
        <w:rPr>
          <w:color w:val="000000"/>
          <w:sz w:val="28"/>
          <w:szCs w:val="28"/>
          <w:lang w:val="vi-VN" w:eastAsia="vi-VN" w:bidi="vi-VN"/>
        </w:rPr>
        <w:t>Việc triển khai BDTX phải gắn kết chặt chẽ với việc triển khai đánh giá GV,</w:t>
      </w:r>
      <w:r>
        <w:rPr>
          <w:color w:val="000000"/>
          <w:sz w:val="28"/>
          <w:szCs w:val="28"/>
          <w:lang w:eastAsia="vi-VN" w:bidi="vi-VN"/>
        </w:rPr>
        <w:t xml:space="preserve"> </w:t>
      </w:r>
      <w:r>
        <w:rPr>
          <w:color w:val="000000"/>
          <w:sz w:val="28"/>
          <w:szCs w:val="28"/>
          <w:lang w:val="vi-VN" w:eastAsia="vi-VN" w:bidi="vi-VN"/>
        </w:rPr>
        <w:t>CBQL theo chu</w:t>
      </w:r>
      <w:r>
        <w:rPr>
          <w:color w:val="000000"/>
          <w:sz w:val="28"/>
          <w:szCs w:val="28"/>
          <w:lang w:eastAsia="vi-VN" w:bidi="vi-VN"/>
        </w:rPr>
        <w:t>ẩ</w:t>
      </w:r>
      <w:r>
        <w:rPr>
          <w:color w:val="000000"/>
          <w:sz w:val="28"/>
          <w:szCs w:val="28"/>
          <w:lang w:val="vi-VN" w:eastAsia="vi-VN" w:bidi="vi-VN"/>
        </w:rPr>
        <w:t>n và theo chỉ đạo đ</w:t>
      </w:r>
      <w:r>
        <w:rPr>
          <w:color w:val="000000"/>
          <w:sz w:val="28"/>
          <w:szCs w:val="28"/>
          <w:lang w:eastAsia="vi-VN" w:bidi="vi-VN"/>
        </w:rPr>
        <w:t>ổ</w:t>
      </w:r>
      <w:r>
        <w:rPr>
          <w:color w:val="000000"/>
          <w:sz w:val="28"/>
          <w:szCs w:val="28"/>
          <w:lang w:val="vi-VN" w:eastAsia="vi-VN" w:bidi="vi-VN"/>
        </w:rPr>
        <w:t xml:space="preserve">i mới </w:t>
      </w:r>
      <w:r>
        <w:rPr>
          <w:color w:val="000000"/>
          <w:sz w:val="28"/>
          <w:szCs w:val="28"/>
          <w:lang w:eastAsia="vi-VN" w:bidi="vi-VN"/>
        </w:rPr>
        <w:t xml:space="preserve">GD </w:t>
      </w:r>
      <w:r>
        <w:rPr>
          <w:color w:val="000000"/>
          <w:sz w:val="28"/>
          <w:szCs w:val="28"/>
          <w:lang w:val="vi-VN" w:eastAsia="vi-VN" w:bidi="vi-VN"/>
        </w:rPr>
        <w:t>của ngành để từng bước cải thiện và nâng cao năng lực đội ngũ nhà giáo và CBQL qua từng năm h</w:t>
      </w:r>
      <w:r>
        <w:rPr>
          <w:color w:val="000000"/>
          <w:sz w:val="28"/>
          <w:szCs w:val="28"/>
          <w:lang w:eastAsia="vi-VN" w:bidi="vi-VN"/>
        </w:rPr>
        <w:t>ọc.</w:t>
      </w:r>
    </w:p>
    <w:p w:rsidR="004B2231" w:rsidRDefault="00E21D49">
      <w:pPr>
        <w:pStyle w:val="Tiu10"/>
        <w:keepNext/>
        <w:keepLines/>
        <w:shd w:val="clear" w:color="auto" w:fill="auto"/>
        <w:spacing w:after="0" w:line="240" w:lineRule="auto"/>
        <w:ind w:firstLine="0"/>
        <w:rPr>
          <w:sz w:val="28"/>
          <w:szCs w:val="28"/>
        </w:rPr>
      </w:pPr>
      <w:bookmarkStart w:id="1" w:name="bookmark0"/>
      <w:r>
        <w:rPr>
          <w:color w:val="000000"/>
          <w:sz w:val="28"/>
          <w:szCs w:val="28"/>
          <w:lang w:eastAsia="vi-VN" w:bidi="vi-VN"/>
        </w:rPr>
        <w:tab/>
        <w:t xml:space="preserve">II. </w:t>
      </w:r>
      <w:r>
        <w:rPr>
          <w:color w:val="000000"/>
          <w:sz w:val="28"/>
          <w:szCs w:val="28"/>
          <w:lang w:val="vi-VN" w:eastAsia="vi-VN" w:bidi="vi-VN"/>
        </w:rPr>
        <w:t>Đối tượng bồi dưỡng</w:t>
      </w:r>
      <w:bookmarkEnd w:id="1"/>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 xml:space="preserve">Cán bộ quản lí và giáo viên đang công tác tại </w:t>
      </w:r>
      <w:r>
        <w:rPr>
          <w:color w:val="000000"/>
          <w:sz w:val="28"/>
          <w:szCs w:val="28"/>
          <w:lang w:eastAsia="vi-VN" w:bidi="vi-VN"/>
        </w:rPr>
        <w:t xml:space="preserve">trường Tiểu học </w:t>
      </w:r>
      <w:r w:rsidR="00623205">
        <w:rPr>
          <w:color w:val="000000"/>
          <w:sz w:val="28"/>
          <w:szCs w:val="28"/>
          <w:lang w:eastAsia="vi-VN" w:bidi="vi-VN"/>
        </w:rPr>
        <w:t>và THCS Trần Quý Hai (CBQL và GVTH)</w:t>
      </w:r>
    </w:p>
    <w:p w:rsidR="004B2231" w:rsidRDefault="00E21D49">
      <w:pPr>
        <w:pStyle w:val="Vnbnnidung40"/>
        <w:shd w:val="clear" w:color="auto" w:fill="auto"/>
        <w:spacing w:before="0" w:after="0" w:line="240" w:lineRule="auto"/>
        <w:ind w:firstLine="0"/>
        <w:rPr>
          <w:sz w:val="28"/>
          <w:szCs w:val="28"/>
        </w:rPr>
      </w:pPr>
      <w:r>
        <w:rPr>
          <w:color w:val="000000"/>
          <w:sz w:val="28"/>
          <w:szCs w:val="28"/>
          <w:lang w:eastAsia="vi-VN" w:bidi="vi-VN"/>
        </w:rPr>
        <w:tab/>
        <w:t xml:space="preserve">III. </w:t>
      </w:r>
      <w:r>
        <w:rPr>
          <w:color w:val="000000"/>
          <w:sz w:val="28"/>
          <w:szCs w:val="28"/>
          <w:lang w:val="vi-VN" w:eastAsia="vi-VN" w:bidi="vi-VN"/>
        </w:rPr>
        <w:t>Nội dung, th</w:t>
      </w:r>
      <w:r>
        <w:rPr>
          <w:color w:val="000000"/>
          <w:sz w:val="28"/>
          <w:szCs w:val="28"/>
          <w:lang w:eastAsia="vi-VN" w:bidi="vi-VN"/>
        </w:rPr>
        <w:t>ờ</w:t>
      </w:r>
      <w:r>
        <w:rPr>
          <w:color w:val="000000"/>
          <w:sz w:val="28"/>
          <w:szCs w:val="28"/>
          <w:lang w:val="vi-VN" w:eastAsia="vi-VN" w:bidi="vi-VN"/>
        </w:rPr>
        <w:t>i lượng, hình thức b</w:t>
      </w:r>
      <w:r>
        <w:rPr>
          <w:color w:val="000000"/>
          <w:sz w:val="28"/>
          <w:szCs w:val="28"/>
          <w:lang w:eastAsia="vi-VN" w:bidi="vi-VN"/>
        </w:rPr>
        <w:t>ồi dưỡ</w:t>
      </w:r>
      <w:r>
        <w:rPr>
          <w:color w:val="000000"/>
          <w:sz w:val="28"/>
          <w:szCs w:val="28"/>
          <w:lang w:val="vi-VN" w:eastAsia="vi-VN" w:bidi="vi-VN"/>
        </w:rPr>
        <w:t>ng</w:t>
      </w:r>
    </w:p>
    <w:p w:rsidR="004B2231" w:rsidRDefault="00E21D49">
      <w:pPr>
        <w:pStyle w:val="Vnbnnidung20"/>
        <w:shd w:val="clear" w:color="auto" w:fill="auto"/>
        <w:tabs>
          <w:tab w:val="center" w:pos="4896"/>
        </w:tabs>
        <w:spacing w:before="0" w:after="0" w:line="240" w:lineRule="auto"/>
        <w:ind w:firstLine="720"/>
        <w:rPr>
          <w:b/>
          <w:color w:val="000000"/>
          <w:sz w:val="28"/>
          <w:szCs w:val="28"/>
          <w:lang w:eastAsia="vi-VN" w:bidi="vi-VN"/>
        </w:rPr>
      </w:pPr>
      <w:r>
        <w:rPr>
          <w:b/>
          <w:color w:val="000000"/>
          <w:sz w:val="28"/>
          <w:szCs w:val="28"/>
          <w:lang w:eastAsia="vi-VN" w:bidi="vi-VN"/>
        </w:rPr>
        <w:t>1. Chương trình bồi dưỡng 01:</w:t>
      </w:r>
    </w:p>
    <w:p w:rsidR="004B2231" w:rsidRDefault="00E21D49">
      <w:pPr>
        <w:pStyle w:val="Vnbnnidung20"/>
        <w:shd w:val="clear" w:color="auto" w:fill="auto"/>
        <w:spacing w:before="0" w:after="0" w:line="240" w:lineRule="auto"/>
        <w:ind w:firstLine="720"/>
        <w:rPr>
          <w:sz w:val="28"/>
          <w:szCs w:val="28"/>
        </w:rPr>
      </w:pPr>
      <w:r>
        <w:rPr>
          <w:color w:val="000000"/>
          <w:sz w:val="28"/>
          <w:szCs w:val="28"/>
          <w:lang w:val="vi-VN" w:eastAsia="vi-VN" w:bidi="vi-VN"/>
        </w:rPr>
        <w:t>Đáp ứng yêu cầu thực hiện nhiệm vụ năm học của cấp tiểu học, bao gồm các nội dung: bồi dưỡng về đường lối, chủ trương, chính sách phát triển giáo dục; chương trình giáo dục, nội dung các môn học, hoạt động giáo dục; kiến thức, kỹ năng, nghiệp vụ lãnh đạo, quản trị cơ sở giáo dục do Bộ GDĐT quy định theo từng năm học.</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lastRenderedPageBreak/>
        <w:tab/>
        <w:t>- T</w:t>
      </w:r>
      <w:r>
        <w:rPr>
          <w:color w:val="000000"/>
          <w:sz w:val="28"/>
          <w:szCs w:val="28"/>
          <w:lang w:val="vi-VN" w:eastAsia="vi-VN" w:bidi="vi-VN"/>
        </w:rPr>
        <w:t>hời lượng: Khoảng 40 tiết/năm học.</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Nội dung bồi dưỡng do Bộ GDĐT quy định.</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Hình thức: Tự bồi dưỡng.</w:t>
      </w:r>
    </w:p>
    <w:p w:rsidR="004B2231" w:rsidRDefault="00E21D49">
      <w:pPr>
        <w:pStyle w:val="Tiu10"/>
        <w:keepNext/>
        <w:keepLines/>
        <w:shd w:val="clear" w:color="auto" w:fill="auto"/>
        <w:spacing w:after="0" w:line="240" w:lineRule="auto"/>
        <w:ind w:firstLine="720"/>
        <w:rPr>
          <w:sz w:val="28"/>
          <w:szCs w:val="28"/>
        </w:rPr>
      </w:pPr>
      <w:bookmarkStart w:id="2" w:name="bookmark2"/>
      <w:r>
        <w:rPr>
          <w:color w:val="000000"/>
          <w:sz w:val="28"/>
          <w:szCs w:val="28"/>
          <w:lang w:eastAsia="vi-VN" w:bidi="vi-VN"/>
        </w:rPr>
        <w:t xml:space="preserve">2. </w:t>
      </w:r>
      <w:r>
        <w:rPr>
          <w:color w:val="000000"/>
          <w:sz w:val="28"/>
          <w:szCs w:val="28"/>
          <w:lang w:val="vi-VN" w:eastAsia="vi-VN" w:bidi="vi-VN"/>
        </w:rPr>
        <w:t>Chương trình bồi dưỡng 02:</w:t>
      </w:r>
      <w:bookmarkEnd w:id="2"/>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Đáp ứng yêu cầu thực hiện nhiệm vụ phát triển giáo dục cấp tiểu học của địa phương theo từng thời kỳ (bao g</w:t>
      </w:r>
      <w:r>
        <w:rPr>
          <w:color w:val="000000"/>
          <w:sz w:val="28"/>
          <w:szCs w:val="28"/>
          <w:lang w:eastAsia="vi-VN" w:bidi="vi-VN"/>
        </w:rPr>
        <w:t>ồ</w:t>
      </w:r>
      <w:r>
        <w:rPr>
          <w:color w:val="000000"/>
          <w:sz w:val="28"/>
          <w:szCs w:val="28"/>
          <w:lang w:val="vi-VN" w:eastAsia="vi-VN" w:bidi="vi-VN"/>
        </w:rPr>
        <w:t>m cả nội dung do các Đ</w:t>
      </w:r>
      <w:r>
        <w:rPr>
          <w:color w:val="000000"/>
          <w:sz w:val="28"/>
          <w:szCs w:val="28"/>
          <w:lang w:eastAsia="vi-VN" w:bidi="vi-VN"/>
        </w:rPr>
        <w:t>ề</w:t>
      </w:r>
      <w:r>
        <w:rPr>
          <w:color w:val="000000"/>
          <w:sz w:val="28"/>
          <w:szCs w:val="28"/>
          <w:lang w:val="vi-VN" w:eastAsia="vi-VN" w:bidi="vi-VN"/>
        </w:rPr>
        <w:t xml:space="preserve"> án, dự án thực hiện): về phát triển giáo dục địa phương, việc thực hiện chương trình giáo dục, chương trình giáo dục địa phương; phối h</w:t>
      </w:r>
      <w:r>
        <w:rPr>
          <w:color w:val="000000"/>
          <w:sz w:val="28"/>
          <w:szCs w:val="28"/>
          <w:lang w:eastAsia="vi-VN" w:bidi="vi-VN"/>
        </w:rPr>
        <w:t>ợ</w:t>
      </w:r>
      <w:r>
        <w:rPr>
          <w:color w:val="000000"/>
          <w:sz w:val="28"/>
          <w:szCs w:val="28"/>
          <w:lang w:val="vi-VN" w:eastAsia="vi-VN" w:bidi="vi-VN"/>
        </w:rPr>
        <w:t xml:space="preserve">p với các chương trình, </w:t>
      </w:r>
      <w:r>
        <w:rPr>
          <w:color w:val="000000"/>
          <w:sz w:val="28"/>
          <w:szCs w:val="28"/>
          <w:lang w:eastAsia="vi-VN" w:bidi="vi-VN"/>
        </w:rPr>
        <w:t>đề</w:t>
      </w:r>
      <w:r>
        <w:rPr>
          <w:color w:val="000000"/>
          <w:sz w:val="28"/>
          <w:szCs w:val="28"/>
          <w:lang w:val="vi-VN" w:eastAsia="vi-VN" w:bidi="vi-VN"/>
        </w:rPr>
        <w:t xml:space="preserve"> án, dự án.</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Thời lượng: Khoảng 40 tiế</w:t>
      </w:r>
      <w:r>
        <w:rPr>
          <w:color w:val="000000"/>
          <w:sz w:val="28"/>
          <w:szCs w:val="28"/>
          <w:lang w:eastAsia="vi-VN" w:bidi="vi-VN"/>
        </w:rPr>
        <w:t>t/</w:t>
      </w:r>
      <w:r>
        <w:rPr>
          <w:color w:val="000000"/>
          <w:sz w:val="28"/>
          <w:szCs w:val="28"/>
          <w:lang w:val="vi-VN" w:eastAsia="vi-VN" w:bidi="vi-VN"/>
        </w:rPr>
        <w:t>năm học.</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Hình thức: Tự bồi dưỡng, trực tiếp hoặc trực tuyến.</w:t>
      </w:r>
    </w:p>
    <w:p w:rsidR="004B2231" w:rsidRDefault="00E21D49">
      <w:pPr>
        <w:pStyle w:val="Vnbnnidung20"/>
        <w:shd w:val="clear" w:color="auto" w:fill="auto"/>
        <w:spacing w:before="0" w:after="0" w:line="240" w:lineRule="auto"/>
        <w:ind w:firstLine="720"/>
        <w:rPr>
          <w:sz w:val="28"/>
          <w:szCs w:val="28"/>
        </w:rPr>
      </w:pPr>
      <w:r>
        <w:rPr>
          <w:color w:val="000000"/>
          <w:sz w:val="28"/>
          <w:szCs w:val="28"/>
          <w:lang w:eastAsia="vi-VN" w:bidi="vi-VN"/>
        </w:rPr>
        <w:t xml:space="preserve">- </w:t>
      </w:r>
      <w:r>
        <w:rPr>
          <w:color w:val="000000"/>
          <w:sz w:val="28"/>
          <w:szCs w:val="28"/>
          <w:lang w:val="vi-VN" w:eastAsia="vi-VN" w:bidi="vi-VN"/>
        </w:rPr>
        <w:t>Nội dung bồi dưỡng, tập huấn:</w:t>
      </w:r>
    </w:p>
    <w:p w:rsidR="004B2231" w:rsidRDefault="00E21D49">
      <w:pPr>
        <w:spacing w:after="0" w:line="240" w:lineRule="auto"/>
        <w:ind w:firstLine="720"/>
        <w:jc w:val="both"/>
        <w:rPr>
          <w:rFonts w:eastAsia="Times New Roman"/>
          <w:bCs/>
          <w:i/>
          <w:sz w:val="28"/>
          <w:szCs w:val="28"/>
          <w:lang w:eastAsia="cy-GB"/>
        </w:rPr>
      </w:pPr>
      <w:r>
        <w:rPr>
          <w:rFonts w:eastAsia="Times New Roman"/>
          <w:bCs/>
          <w:i/>
          <w:sz w:val="28"/>
          <w:szCs w:val="28"/>
          <w:lang w:val="cy-GB" w:eastAsia="cy-GB"/>
        </w:rPr>
        <w:t xml:space="preserve">* </w:t>
      </w:r>
      <w:r>
        <w:rPr>
          <w:rFonts w:eastAsia="Times New Roman"/>
          <w:bCs/>
          <w:i/>
          <w:sz w:val="28"/>
          <w:szCs w:val="28"/>
          <w:lang w:val="vi-VN" w:eastAsia="cy-GB"/>
        </w:rPr>
        <w:t>Cấp tỉnh</w:t>
      </w:r>
      <w:r>
        <w:rPr>
          <w:rFonts w:eastAsia="Times New Roman"/>
          <w:bCs/>
          <w:i/>
          <w:sz w:val="28"/>
          <w:szCs w:val="28"/>
          <w:lang w:eastAsia="cy-GB"/>
        </w:rPr>
        <w:t>:</w:t>
      </w:r>
      <w:r>
        <w:rPr>
          <w:rFonts w:eastAsia="Times New Roman"/>
          <w:bCs/>
          <w:i/>
          <w:sz w:val="28"/>
          <w:szCs w:val="28"/>
          <w:lang w:val="vi-VN" w:eastAsia="cy-GB"/>
        </w:rPr>
        <w:t xml:space="preserve"> </w:t>
      </w:r>
    </w:p>
    <w:p w:rsidR="004B2231" w:rsidRDefault="00E21D49">
      <w:pPr>
        <w:spacing w:after="0" w:line="240" w:lineRule="auto"/>
        <w:ind w:firstLine="720"/>
        <w:jc w:val="both"/>
        <w:rPr>
          <w:rFonts w:eastAsia="Times New Roman"/>
          <w:bCs/>
          <w:sz w:val="28"/>
          <w:szCs w:val="28"/>
          <w:lang w:eastAsia="cy-GB"/>
        </w:rPr>
      </w:pPr>
      <w:r>
        <w:rPr>
          <w:rFonts w:eastAsia="Times New Roman"/>
          <w:bCs/>
          <w:sz w:val="28"/>
          <w:szCs w:val="28"/>
          <w:lang w:eastAsia="cy-GB"/>
        </w:rPr>
        <w:t>- Đối với CBQL:</w:t>
      </w:r>
    </w:p>
    <w:p w:rsidR="004B2231" w:rsidRDefault="00E21D49">
      <w:pPr>
        <w:spacing w:after="0" w:line="240" w:lineRule="auto"/>
        <w:ind w:firstLine="720"/>
        <w:jc w:val="both"/>
        <w:rPr>
          <w:color w:val="000000"/>
          <w:sz w:val="28"/>
          <w:szCs w:val="28"/>
          <w:lang w:val="vi-VN"/>
        </w:rPr>
      </w:pPr>
      <w:r>
        <w:rPr>
          <w:color w:val="000000"/>
          <w:sz w:val="28"/>
          <w:szCs w:val="28"/>
          <w:lang w:val="vi-VN"/>
        </w:rPr>
        <w:t xml:space="preserve">+ </w:t>
      </w:r>
      <w:r>
        <w:rPr>
          <w:color w:val="000000"/>
          <w:sz w:val="28"/>
          <w:szCs w:val="28"/>
        </w:rPr>
        <w:t>Tổ chức thực hiện s</w:t>
      </w:r>
      <w:r>
        <w:rPr>
          <w:color w:val="000000"/>
          <w:sz w:val="28"/>
          <w:szCs w:val="28"/>
          <w:lang w:val="cy-GB"/>
        </w:rPr>
        <w:t>ử dụng sách giáo khoa</w:t>
      </w:r>
      <w:r>
        <w:rPr>
          <w:color w:val="000000"/>
          <w:sz w:val="28"/>
          <w:szCs w:val="28"/>
          <w:lang w:val="vi-VN"/>
        </w:rPr>
        <w:t xml:space="preserve"> thực hiện Chương trình GDPT 2018.</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w:t>
      </w:r>
      <w:r>
        <w:rPr>
          <w:color w:val="000000"/>
          <w:sz w:val="28"/>
          <w:szCs w:val="28"/>
        </w:rPr>
        <w:t>Tổ chức thực hiện s</w:t>
      </w:r>
      <w:r>
        <w:rPr>
          <w:color w:val="000000"/>
          <w:sz w:val="28"/>
          <w:szCs w:val="28"/>
          <w:lang w:val="vi-VN"/>
        </w:rPr>
        <w:t xml:space="preserve">ử dụng tích hợp sách Giáo dục địa phương tỉnh Quảng Ngãi. </w:t>
      </w:r>
    </w:p>
    <w:p w:rsidR="004B2231" w:rsidRDefault="00E21D49">
      <w:pPr>
        <w:spacing w:after="0" w:line="240" w:lineRule="auto"/>
        <w:jc w:val="both"/>
        <w:rPr>
          <w:color w:val="000000"/>
          <w:sz w:val="28"/>
          <w:szCs w:val="28"/>
        </w:rPr>
      </w:pPr>
      <w:r>
        <w:rPr>
          <w:color w:val="000000"/>
          <w:sz w:val="28"/>
          <w:szCs w:val="28"/>
        </w:rPr>
        <w:tab/>
      </w:r>
      <w:r>
        <w:rPr>
          <w:color w:val="000000"/>
          <w:sz w:val="28"/>
          <w:szCs w:val="28"/>
          <w:lang w:val="vi-VN"/>
        </w:rPr>
        <w:t xml:space="preserve">+ </w:t>
      </w:r>
      <w:r>
        <w:rPr>
          <w:color w:val="000000"/>
          <w:sz w:val="28"/>
          <w:szCs w:val="28"/>
          <w:lang w:val="cy-GB"/>
        </w:rPr>
        <w:t xml:space="preserve">Nâng cao năng lực quản lý trong giáo dục tiểu học và những vấn đề trọng tâm </w:t>
      </w:r>
      <w:r>
        <w:rPr>
          <w:color w:val="000000"/>
          <w:sz w:val="28"/>
          <w:szCs w:val="28"/>
          <w:lang w:val="vi-VN"/>
        </w:rPr>
        <w:t xml:space="preserve">thực hiện nhiệm vụ năm học </w:t>
      </w:r>
      <w:r>
        <w:rPr>
          <w:color w:val="000000"/>
          <w:sz w:val="28"/>
          <w:szCs w:val="28"/>
          <w:lang w:val="cy-GB"/>
        </w:rPr>
        <w:t>202</w:t>
      </w:r>
      <w:r>
        <w:rPr>
          <w:color w:val="000000"/>
          <w:sz w:val="28"/>
          <w:szCs w:val="28"/>
        </w:rPr>
        <w:t>2</w:t>
      </w:r>
      <w:r>
        <w:rPr>
          <w:color w:val="000000"/>
          <w:sz w:val="28"/>
          <w:szCs w:val="28"/>
          <w:lang w:val="vi-VN"/>
        </w:rPr>
        <w:t>-20</w:t>
      </w:r>
      <w:r>
        <w:rPr>
          <w:color w:val="000000"/>
          <w:sz w:val="28"/>
          <w:szCs w:val="28"/>
          <w:lang w:val="cy-GB"/>
        </w:rPr>
        <w:t>2</w:t>
      </w:r>
      <w:r>
        <w:rPr>
          <w:color w:val="000000"/>
          <w:sz w:val="28"/>
          <w:szCs w:val="28"/>
        </w:rPr>
        <w:t>3</w:t>
      </w:r>
      <w:r>
        <w:rPr>
          <w:color w:val="000000"/>
          <w:sz w:val="28"/>
          <w:szCs w:val="28"/>
          <w:lang w:val="vi-VN"/>
        </w:rPr>
        <w:t>; Tập huấn lập kế hoạch, quản trị nhà trường, bồi dưỡng các Modun theo Chương trình GDPT 2018 theo hướng dẫn của Bộ GDĐT.</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w:t>
      </w:r>
      <w:r>
        <w:rPr>
          <w:sz w:val="28"/>
          <w:szCs w:val="28"/>
          <w:lang w:val="vi-VN"/>
        </w:rPr>
        <w:t>Lập kế hoạch về hoạt động của Tổ chuyên môn nghiệp vụ tiểu học</w:t>
      </w:r>
      <w:r>
        <w:rPr>
          <w:b/>
          <w:sz w:val="28"/>
          <w:szCs w:val="28"/>
          <w:lang w:val="vi-VN"/>
        </w:rPr>
        <w:t xml:space="preserve"> </w:t>
      </w:r>
      <w:r>
        <w:rPr>
          <w:sz w:val="28"/>
          <w:szCs w:val="28"/>
          <w:lang w:val="vi-VN"/>
        </w:rPr>
        <w:t>cấp tỉnh.</w:t>
      </w:r>
    </w:p>
    <w:p w:rsidR="004B2231" w:rsidRDefault="00E21D49">
      <w:pPr>
        <w:spacing w:after="0" w:line="240" w:lineRule="auto"/>
        <w:ind w:firstLine="720"/>
        <w:jc w:val="both"/>
        <w:rPr>
          <w:rFonts w:eastAsia="Times New Roman"/>
          <w:bCs/>
          <w:sz w:val="28"/>
          <w:szCs w:val="28"/>
          <w:lang w:eastAsia="cy-GB"/>
        </w:rPr>
      </w:pPr>
      <w:r>
        <w:rPr>
          <w:rFonts w:eastAsia="Times New Roman"/>
          <w:bCs/>
          <w:sz w:val="28"/>
          <w:szCs w:val="28"/>
          <w:lang w:eastAsia="cy-GB"/>
        </w:rPr>
        <w:t>- Đối với GV:</w:t>
      </w:r>
    </w:p>
    <w:p w:rsidR="004B2231" w:rsidRDefault="00E21D49">
      <w:pPr>
        <w:spacing w:after="0" w:line="240" w:lineRule="auto"/>
        <w:jc w:val="both"/>
        <w:rPr>
          <w:color w:val="000000"/>
          <w:sz w:val="28"/>
          <w:szCs w:val="28"/>
          <w:lang w:val="vi-VN"/>
        </w:rPr>
      </w:pPr>
      <w:bookmarkStart w:id="3" w:name="_Hlk49845050"/>
      <w:r>
        <w:rPr>
          <w:color w:val="000000"/>
          <w:sz w:val="28"/>
          <w:szCs w:val="28"/>
          <w:lang w:val="vi-VN"/>
        </w:rPr>
        <w:tab/>
        <w:t>+ S</w:t>
      </w:r>
      <w:r>
        <w:rPr>
          <w:color w:val="000000"/>
          <w:sz w:val="28"/>
          <w:szCs w:val="28"/>
          <w:lang w:val="cy-GB"/>
        </w:rPr>
        <w:t>ử dụng sách giáo khoa</w:t>
      </w:r>
      <w:r>
        <w:rPr>
          <w:color w:val="000000"/>
          <w:sz w:val="28"/>
          <w:szCs w:val="28"/>
          <w:lang w:val="vi-VN"/>
        </w:rPr>
        <w:t xml:space="preserve"> thực hiện Chương trình GDPT 2018.</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Sử dụng tích hợp sách Giáo dục địa phương tỉnh Quảng Ngãi. </w:t>
      </w:r>
    </w:p>
    <w:p w:rsidR="004B2231" w:rsidRDefault="00E21D49">
      <w:pPr>
        <w:spacing w:after="0" w:line="240" w:lineRule="auto"/>
        <w:jc w:val="both"/>
        <w:rPr>
          <w:i/>
          <w:color w:val="000000"/>
          <w:sz w:val="28"/>
          <w:szCs w:val="28"/>
          <w:lang w:eastAsia="vi-VN" w:bidi="vi-VN"/>
        </w:rPr>
      </w:pPr>
      <w:r>
        <w:rPr>
          <w:color w:val="000000"/>
          <w:sz w:val="28"/>
          <w:szCs w:val="28"/>
        </w:rPr>
        <w:tab/>
      </w:r>
      <w:bookmarkEnd w:id="3"/>
      <w:r>
        <w:rPr>
          <w:rStyle w:val="Vnbnnidung5Khnginnghing"/>
          <w:rFonts w:eastAsiaTheme="minorHAnsi"/>
          <w:i w:val="0"/>
          <w:sz w:val="28"/>
          <w:szCs w:val="28"/>
        </w:rPr>
        <w:t xml:space="preserve">* </w:t>
      </w:r>
      <w:r>
        <w:rPr>
          <w:i/>
          <w:color w:val="000000"/>
          <w:sz w:val="28"/>
          <w:szCs w:val="28"/>
          <w:lang w:val="vi-VN" w:eastAsia="vi-VN" w:bidi="vi-VN"/>
        </w:rPr>
        <w:t>Cấp thành phố:</w:t>
      </w:r>
    </w:p>
    <w:p w:rsidR="004B2231" w:rsidRDefault="00E21D49">
      <w:pPr>
        <w:spacing w:after="0" w:line="240" w:lineRule="auto"/>
        <w:ind w:firstLine="720"/>
        <w:jc w:val="both"/>
        <w:rPr>
          <w:rFonts w:eastAsia="Times New Roman"/>
          <w:bCs/>
          <w:sz w:val="28"/>
          <w:szCs w:val="28"/>
          <w:lang w:eastAsia="cy-GB"/>
        </w:rPr>
      </w:pPr>
      <w:r>
        <w:rPr>
          <w:rFonts w:eastAsia="Times New Roman"/>
          <w:bCs/>
          <w:sz w:val="28"/>
          <w:szCs w:val="28"/>
          <w:lang w:eastAsia="cy-GB"/>
        </w:rPr>
        <w:t>- Đối với CBQL, GV:</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 Bồi dưỡng, tập huấn đại trà trực tiếp tất cả các nội dung do Sở GDĐT bồi dưỡng tập huấn.</w:t>
      </w:r>
    </w:p>
    <w:p w:rsidR="004B2231" w:rsidRDefault="00E21D49">
      <w:pPr>
        <w:pStyle w:val="Vnbnnidung20"/>
        <w:shd w:val="clear" w:color="auto" w:fill="auto"/>
        <w:spacing w:before="0" w:after="0" w:line="240" w:lineRule="auto"/>
        <w:ind w:firstLine="800"/>
        <w:rPr>
          <w:color w:val="000000"/>
          <w:sz w:val="28"/>
          <w:szCs w:val="28"/>
          <w:lang w:eastAsia="vi-VN" w:bidi="vi-VN"/>
        </w:rPr>
      </w:pPr>
      <w:r>
        <w:rPr>
          <w:color w:val="000000"/>
          <w:sz w:val="28"/>
          <w:szCs w:val="28"/>
          <w:lang w:val="vi-VN" w:eastAsia="vi-VN" w:bidi="vi-VN"/>
        </w:rPr>
        <w:t>+ Các chuyên đề theo nhu cầu thực tế tại đơn vị nhằm thực hiện tốt công tác quản lý, dạy và học đáp ứng các yêu cầu giáo dục trong giai đoạn hiện nay.</w:t>
      </w:r>
    </w:p>
    <w:p w:rsidR="004B2231" w:rsidRDefault="00E21D49">
      <w:pPr>
        <w:spacing w:after="0" w:line="240" w:lineRule="auto"/>
        <w:ind w:firstLine="800"/>
        <w:jc w:val="both"/>
        <w:rPr>
          <w:color w:val="000000"/>
          <w:sz w:val="28"/>
          <w:szCs w:val="28"/>
        </w:rPr>
      </w:pPr>
      <w:r>
        <w:rPr>
          <w:color w:val="000000"/>
          <w:sz w:val="28"/>
          <w:szCs w:val="28"/>
          <w:lang w:val="vi-VN"/>
        </w:rPr>
        <w:t xml:space="preserve">+ </w:t>
      </w:r>
      <w:r>
        <w:rPr>
          <w:sz w:val="28"/>
          <w:szCs w:val="28"/>
          <w:lang w:val="vi-VN"/>
        </w:rPr>
        <w:t>Lập kế hoạch về hoạt động của Tổ chuyên môn nghiệp vụ tiểu học</w:t>
      </w:r>
      <w:r>
        <w:rPr>
          <w:b/>
          <w:sz w:val="28"/>
          <w:szCs w:val="28"/>
          <w:lang w:val="vi-VN"/>
        </w:rPr>
        <w:t xml:space="preserve"> </w:t>
      </w:r>
      <w:r>
        <w:rPr>
          <w:sz w:val="28"/>
          <w:szCs w:val="28"/>
          <w:lang w:val="vi-VN"/>
        </w:rPr>
        <w:t xml:space="preserve">cấp </w:t>
      </w:r>
      <w:r>
        <w:rPr>
          <w:sz w:val="28"/>
          <w:szCs w:val="28"/>
        </w:rPr>
        <w:t>trường.</w:t>
      </w:r>
    </w:p>
    <w:p w:rsidR="004B2231" w:rsidRDefault="00E21D49">
      <w:pPr>
        <w:pStyle w:val="Vnbnnidung40"/>
        <w:shd w:val="clear" w:color="auto" w:fill="auto"/>
        <w:spacing w:before="0" w:after="0" w:line="240" w:lineRule="auto"/>
        <w:ind w:firstLine="0"/>
        <w:rPr>
          <w:sz w:val="28"/>
          <w:szCs w:val="28"/>
        </w:rPr>
      </w:pPr>
      <w:r>
        <w:rPr>
          <w:color w:val="000000"/>
          <w:sz w:val="28"/>
          <w:szCs w:val="28"/>
          <w:lang w:eastAsia="vi-VN" w:bidi="vi-VN"/>
        </w:rPr>
        <w:tab/>
        <w:t xml:space="preserve">3. </w:t>
      </w:r>
      <w:r>
        <w:rPr>
          <w:color w:val="000000"/>
          <w:sz w:val="28"/>
          <w:szCs w:val="28"/>
          <w:lang w:val="vi-VN" w:eastAsia="vi-VN" w:bidi="vi-VN"/>
        </w:rPr>
        <w:t>Chương trình bồi dưỡng 03</w:t>
      </w:r>
      <w:r>
        <w:rPr>
          <w:color w:val="000000"/>
          <w:sz w:val="28"/>
          <w:szCs w:val="28"/>
          <w:lang w:eastAsia="vi-VN" w:bidi="vi-VN"/>
        </w:rPr>
        <w:t>:</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Đáp ứng nhu cầu phát triển năng lực nghề nghiệp, năng lực lãnh đạo, quản trị nhà trường theo yêu cầu vị trí việc làm.</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Tiếp tục phát huy năng lực tự học của CBQL và GV kết hợp với các sinh hoạt tập thể về chuyên môn, nghiệp vụ tại t</w:t>
      </w:r>
      <w:r>
        <w:rPr>
          <w:color w:val="000000"/>
          <w:sz w:val="28"/>
          <w:szCs w:val="28"/>
          <w:lang w:eastAsia="vi-VN" w:bidi="vi-VN"/>
        </w:rPr>
        <w:t xml:space="preserve">ổ </w:t>
      </w:r>
      <w:r>
        <w:rPr>
          <w:color w:val="000000"/>
          <w:sz w:val="28"/>
          <w:szCs w:val="28"/>
          <w:lang w:val="vi-VN" w:eastAsia="vi-VN" w:bidi="vi-VN"/>
        </w:rPr>
        <w:t xml:space="preserve">bộ môn của nhà trường, liên trường hoặc cụm trường; phát huy vai trò của đội ngũ GV cốt cán, thành viên tổ nghiệp vụ cấp tỉnh, </w:t>
      </w:r>
      <w:r>
        <w:rPr>
          <w:color w:val="000000"/>
          <w:sz w:val="28"/>
          <w:szCs w:val="28"/>
          <w:lang w:eastAsia="vi-VN" w:bidi="vi-VN"/>
        </w:rPr>
        <w:t xml:space="preserve">thành phố </w:t>
      </w:r>
      <w:r>
        <w:rPr>
          <w:color w:val="000000"/>
          <w:sz w:val="28"/>
          <w:szCs w:val="28"/>
          <w:lang w:val="vi-VN" w:eastAsia="vi-VN" w:bidi="vi-VN"/>
        </w:rPr>
        <w:t xml:space="preserve">hướng dẫn, hệ thống kiến thức, giải đáp thắc mắc cho </w:t>
      </w:r>
      <w:r>
        <w:rPr>
          <w:color w:val="000000"/>
          <w:sz w:val="28"/>
          <w:szCs w:val="28"/>
          <w:lang w:eastAsia="vi-VN" w:bidi="vi-VN"/>
        </w:rPr>
        <w:t>giáo viên</w:t>
      </w:r>
      <w:r>
        <w:rPr>
          <w:color w:val="000000"/>
          <w:sz w:val="28"/>
          <w:szCs w:val="28"/>
          <w:lang w:val="vi-VN" w:eastAsia="vi-VN" w:bidi="vi-VN"/>
        </w:rPr>
        <w:t>.</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Tiếp tục đổi mới phương pháp bồi dưỡng, ứng dụng công nghệ thông tin, tăng cường hình thức bồi dưỡng, tập huấn qua mạng.</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lastRenderedPageBreak/>
        <w:t>Hướng dẫn tự học, thực hành, hệ thống hóa kiến thức, giải đáp thắc mắc, hướng dẫn những nội dung bồi dưỡng khó đối với GV nhằm đáp ứng nhu cầu của giáo viên trong học tập BDTX; tạo điều kiện cho giáo viên có cơ hội được trao đổi về chuyên môn, nghiệp vụ và luyện tập kỹ năng.</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Thời lượng: Khoảng 40 tiết/năm học.</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Hình thức: Tự bồi dưỡng, trực tiếp hoặc trực tuyến.</w:t>
      </w:r>
    </w:p>
    <w:p w:rsidR="004B2231" w:rsidRDefault="00E21D49">
      <w:pPr>
        <w:pStyle w:val="Vnbnnidung20"/>
        <w:shd w:val="clear" w:color="auto" w:fill="auto"/>
        <w:spacing w:before="0" w:after="0" w:line="240" w:lineRule="auto"/>
        <w:rPr>
          <w:color w:val="000000"/>
          <w:sz w:val="28"/>
          <w:szCs w:val="28"/>
          <w:lang w:eastAsia="vi-VN" w:bidi="vi-VN"/>
        </w:rPr>
      </w:pPr>
      <w:r>
        <w:rPr>
          <w:color w:val="000000"/>
          <w:sz w:val="28"/>
          <w:szCs w:val="28"/>
          <w:lang w:eastAsia="vi-VN" w:bidi="vi-VN"/>
        </w:rPr>
        <w:tab/>
        <w:t xml:space="preserve">- </w:t>
      </w:r>
      <w:r>
        <w:rPr>
          <w:color w:val="000000"/>
          <w:sz w:val="28"/>
          <w:szCs w:val="28"/>
          <w:lang w:val="vi-VN" w:eastAsia="vi-VN" w:bidi="vi-VN"/>
        </w:rPr>
        <w:t>Nội dung:</w:t>
      </w:r>
    </w:p>
    <w:p w:rsidR="004B2231" w:rsidRDefault="00E21D49">
      <w:pPr>
        <w:pStyle w:val="Vnbnnidung50"/>
        <w:numPr>
          <w:ilvl w:val="0"/>
          <w:numId w:val="1"/>
        </w:numPr>
        <w:shd w:val="clear" w:color="auto" w:fill="auto"/>
        <w:tabs>
          <w:tab w:val="left" w:pos="1096"/>
        </w:tabs>
        <w:spacing w:before="0" w:line="240" w:lineRule="auto"/>
        <w:ind w:firstLine="800"/>
        <w:jc w:val="both"/>
        <w:rPr>
          <w:b/>
          <w:sz w:val="28"/>
          <w:szCs w:val="28"/>
        </w:rPr>
      </w:pPr>
      <w:r>
        <w:rPr>
          <w:b/>
          <w:color w:val="000000"/>
          <w:sz w:val="28"/>
          <w:szCs w:val="28"/>
          <w:lang w:val="vi-VN" w:eastAsia="vi-VN" w:bidi="vi-VN"/>
        </w:rPr>
        <w:t>Đ</w:t>
      </w:r>
      <w:r>
        <w:rPr>
          <w:b/>
          <w:color w:val="000000"/>
          <w:sz w:val="28"/>
          <w:szCs w:val="28"/>
          <w:lang w:eastAsia="vi-VN" w:bidi="vi-VN"/>
        </w:rPr>
        <w:t>ố</w:t>
      </w:r>
      <w:r>
        <w:rPr>
          <w:b/>
          <w:color w:val="000000"/>
          <w:sz w:val="28"/>
          <w:szCs w:val="28"/>
          <w:lang w:val="vi-VN" w:eastAsia="vi-VN" w:bidi="vi-VN"/>
        </w:rPr>
        <w:t>i với CBQL:</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 xml:space="preserve">+ </w:t>
      </w:r>
      <w:r>
        <w:rPr>
          <w:color w:val="000000"/>
          <w:sz w:val="28"/>
          <w:szCs w:val="28"/>
          <w:lang w:eastAsia="vi-VN" w:bidi="vi-VN"/>
        </w:rPr>
        <w:t xml:space="preserve">Thực hiện theo chương trình Bồi dưỡng thường xuyên cán bộ quản lý cơ sở giáo dục phổ thông kèm theo </w:t>
      </w:r>
      <w:r>
        <w:rPr>
          <w:color w:val="000000"/>
          <w:sz w:val="28"/>
          <w:szCs w:val="28"/>
          <w:lang w:val="vi-VN" w:eastAsia="vi-VN" w:bidi="vi-VN"/>
        </w:rPr>
        <w:t>Thông tư s</w:t>
      </w:r>
      <w:r>
        <w:rPr>
          <w:color w:val="000000"/>
          <w:sz w:val="28"/>
          <w:szCs w:val="28"/>
          <w:lang w:eastAsia="vi-VN" w:bidi="vi-VN"/>
        </w:rPr>
        <w:t>ố</w:t>
      </w:r>
      <w:r>
        <w:rPr>
          <w:color w:val="000000"/>
          <w:sz w:val="28"/>
          <w:szCs w:val="28"/>
          <w:lang w:val="vi-VN" w:eastAsia="vi-VN" w:bidi="vi-VN"/>
        </w:rPr>
        <w:t xml:space="preserve"> 18/2019/TT-BGDĐT ngày 01/11/2019</w:t>
      </w:r>
      <w:r>
        <w:rPr>
          <w:color w:val="000000"/>
          <w:sz w:val="28"/>
          <w:szCs w:val="28"/>
          <w:lang w:eastAsia="vi-VN" w:bidi="vi-VN"/>
        </w:rPr>
        <w:t>:</w:t>
      </w:r>
    </w:p>
    <w:p w:rsidR="004B2231" w:rsidRDefault="00E21D49">
      <w:pPr>
        <w:pStyle w:val="Vnbnnidung20"/>
        <w:shd w:val="clear" w:color="auto" w:fill="auto"/>
        <w:spacing w:before="0" w:after="0" w:line="240" w:lineRule="auto"/>
        <w:ind w:firstLine="720"/>
        <w:rPr>
          <w:color w:val="000000"/>
          <w:sz w:val="28"/>
          <w:szCs w:val="28"/>
          <w:lang w:eastAsia="vi-VN" w:bidi="vi-VN"/>
        </w:rPr>
      </w:pPr>
      <w:r>
        <w:rPr>
          <w:color w:val="000000"/>
          <w:sz w:val="28"/>
          <w:szCs w:val="28"/>
          <w:lang w:eastAsia="vi-VN" w:bidi="vi-VN"/>
        </w:rPr>
        <w:t>Nội dung 2:</w:t>
      </w:r>
      <w:r>
        <w:rPr>
          <w:color w:val="000000"/>
          <w:sz w:val="28"/>
          <w:szCs w:val="28"/>
          <w:lang w:val="vi-VN" w:eastAsia="vi-VN" w:bidi="vi-VN"/>
        </w:rPr>
        <w:t xml:space="preserve"> </w:t>
      </w:r>
      <w:r>
        <w:rPr>
          <w:color w:val="000000"/>
          <w:sz w:val="28"/>
          <w:szCs w:val="28"/>
          <w:lang w:eastAsia="vi-VN" w:bidi="vi-VN"/>
        </w:rPr>
        <w:t>Quản trị nhà trường:</w:t>
      </w:r>
    </w:p>
    <w:p w:rsidR="004B2231" w:rsidRDefault="00E21D49">
      <w:pPr>
        <w:pStyle w:val="Other0"/>
        <w:shd w:val="clear" w:color="auto" w:fill="auto"/>
        <w:spacing w:after="0" w:line="240" w:lineRule="auto"/>
        <w:jc w:val="left"/>
        <w:rPr>
          <w:rFonts w:ascii="Arial" w:hAnsi="Arial" w:cs="Arial"/>
          <w:b/>
          <w:bCs/>
          <w:sz w:val="20"/>
          <w:szCs w:val="20"/>
        </w:rPr>
      </w:pPr>
      <w:r>
        <w:rPr>
          <w:color w:val="000000"/>
          <w:sz w:val="28"/>
          <w:szCs w:val="28"/>
          <w:lang w:eastAsia="vi-VN" w:bidi="vi-VN"/>
        </w:rPr>
        <w:t xml:space="preserve"> </w:t>
      </w:r>
      <w:r>
        <w:rPr>
          <w:color w:val="000000"/>
          <w:sz w:val="28"/>
          <w:szCs w:val="28"/>
          <w:lang w:eastAsia="vi-VN" w:bidi="vi-VN"/>
        </w:rPr>
        <w:tab/>
        <w:t xml:space="preserve">Mã môđun: QLPT 06- </w:t>
      </w:r>
      <w:r>
        <w:rPr>
          <w:sz w:val="28"/>
          <w:szCs w:val="28"/>
        </w:rPr>
        <w:t>Quản trị nhân sự trong nhà trường</w:t>
      </w:r>
    </w:p>
    <w:p w:rsidR="004B2231" w:rsidRDefault="00E21D49">
      <w:pPr>
        <w:pStyle w:val="Vnbnnidung50"/>
        <w:numPr>
          <w:ilvl w:val="0"/>
          <w:numId w:val="1"/>
        </w:numPr>
        <w:shd w:val="clear" w:color="auto" w:fill="auto"/>
        <w:tabs>
          <w:tab w:val="left" w:pos="1096"/>
        </w:tabs>
        <w:spacing w:before="0" w:line="240" w:lineRule="auto"/>
        <w:ind w:firstLine="800"/>
        <w:jc w:val="both"/>
        <w:rPr>
          <w:b/>
          <w:sz w:val="28"/>
          <w:szCs w:val="28"/>
        </w:rPr>
      </w:pPr>
      <w:r>
        <w:rPr>
          <w:b/>
          <w:color w:val="000000"/>
          <w:sz w:val="28"/>
          <w:szCs w:val="28"/>
          <w:lang w:val="vi-VN" w:eastAsia="vi-VN" w:bidi="vi-VN"/>
        </w:rPr>
        <w:t>Đ</w:t>
      </w:r>
      <w:r>
        <w:rPr>
          <w:b/>
          <w:color w:val="000000"/>
          <w:sz w:val="28"/>
          <w:szCs w:val="28"/>
          <w:lang w:eastAsia="vi-VN" w:bidi="vi-VN"/>
        </w:rPr>
        <w:t>ố</w:t>
      </w:r>
      <w:r>
        <w:rPr>
          <w:b/>
          <w:color w:val="000000"/>
          <w:sz w:val="28"/>
          <w:szCs w:val="28"/>
          <w:lang w:val="vi-VN" w:eastAsia="vi-VN" w:bidi="vi-VN"/>
        </w:rPr>
        <w:t>i với giáo viên:</w:t>
      </w:r>
    </w:p>
    <w:p w:rsidR="004B2231" w:rsidRDefault="00E21D49">
      <w:pPr>
        <w:pStyle w:val="Vnbnnidung20"/>
        <w:shd w:val="clear" w:color="auto" w:fill="auto"/>
        <w:spacing w:before="0" w:after="0" w:line="240" w:lineRule="auto"/>
        <w:ind w:firstLine="800"/>
        <w:rPr>
          <w:color w:val="000000"/>
          <w:sz w:val="28"/>
          <w:szCs w:val="28"/>
          <w:lang w:eastAsia="vi-VN" w:bidi="vi-VN"/>
        </w:rPr>
      </w:pPr>
      <w:r>
        <w:rPr>
          <w:color w:val="000000"/>
          <w:sz w:val="28"/>
          <w:szCs w:val="28"/>
          <w:lang w:val="vi-VN" w:eastAsia="vi-VN" w:bidi="vi-VN"/>
        </w:rPr>
        <w:t xml:space="preserve">+ </w:t>
      </w:r>
      <w:r>
        <w:rPr>
          <w:color w:val="000000"/>
          <w:sz w:val="28"/>
          <w:szCs w:val="28"/>
          <w:lang w:eastAsia="vi-VN" w:bidi="vi-VN"/>
        </w:rPr>
        <w:t>Thực hiện theo</w:t>
      </w:r>
      <w:r>
        <w:rPr>
          <w:color w:val="000000"/>
          <w:sz w:val="28"/>
          <w:szCs w:val="28"/>
          <w:lang w:val="vi-VN" w:eastAsia="vi-VN" w:bidi="vi-VN"/>
        </w:rPr>
        <w:t xml:space="preserve"> chương trình BDTX ban hành kèm theo Thông tư số 17/2019/TT- BGDĐT ngày 01/11/2019</w:t>
      </w:r>
      <w:r>
        <w:rPr>
          <w:color w:val="000000"/>
          <w:sz w:val="28"/>
          <w:szCs w:val="28"/>
          <w:lang w:eastAsia="vi-VN" w:bidi="vi-VN"/>
        </w:rPr>
        <w:t xml:space="preserve">: </w:t>
      </w:r>
    </w:p>
    <w:p w:rsidR="004B2231" w:rsidRDefault="00E21D49">
      <w:pPr>
        <w:pStyle w:val="Vnbnnidung20"/>
        <w:shd w:val="clear" w:color="auto" w:fill="auto"/>
        <w:spacing w:before="0" w:after="0" w:line="240" w:lineRule="auto"/>
        <w:ind w:firstLine="800"/>
        <w:rPr>
          <w:color w:val="000000"/>
          <w:sz w:val="28"/>
          <w:szCs w:val="28"/>
          <w:lang w:eastAsia="vi-VN" w:bidi="vi-VN"/>
        </w:rPr>
      </w:pPr>
      <w:r>
        <w:rPr>
          <w:color w:val="000000"/>
          <w:sz w:val="28"/>
          <w:szCs w:val="28"/>
          <w:lang w:eastAsia="vi-VN" w:bidi="vi-VN"/>
        </w:rPr>
        <w:t xml:space="preserve">Nội dung 2: Phát triển chuyên môn, nghiệp vụ </w:t>
      </w:r>
    </w:p>
    <w:p w:rsidR="004B2231" w:rsidRDefault="00E21D49">
      <w:pPr>
        <w:pStyle w:val="Other0"/>
        <w:shd w:val="clear" w:color="auto" w:fill="auto"/>
        <w:spacing w:after="0" w:line="240" w:lineRule="auto"/>
        <w:jc w:val="left"/>
        <w:rPr>
          <w:sz w:val="28"/>
          <w:szCs w:val="28"/>
          <w:lang w:val="vi-VN"/>
        </w:rPr>
      </w:pPr>
      <w:r>
        <w:rPr>
          <w:color w:val="000000"/>
          <w:sz w:val="28"/>
          <w:szCs w:val="28"/>
          <w:lang w:eastAsia="vi-VN" w:bidi="vi-VN"/>
        </w:rPr>
        <w:t xml:space="preserve"> Mã môđun: GVPT 06- </w:t>
      </w:r>
      <w:r>
        <w:rPr>
          <w:rStyle w:val="Other"/>
          <w:color w:val="000000"/>
          <w:sz w:val="28"/>
          <w:szCs w:val="28"/>
          <w:lang w:eastAsia="vi-VN"/>
        </w:rPr>
        <w:t>Kiểm tra, đánh giá học sinh trong các cơ sở giáo dục phổ thông theo hướng phát triển phẩm chất năng lực học sinh</w:t>
      </w:r>
    </w:p>
    <w:p w:rsidR="004B2231" w:rsidRDefault="00E21D49">
      <w:pPr>
        <w:pStyle w:val="Vnbnnidung20"/>
        <w:shd w:val="clear" w:color="auto" w:fill="auto"/>
        <w:spacing w:before="0" w:after="0" w:line="240" w:lineRule="auto"/>
        <w:ind w:firstLine="720"/>
        <w:rPr>
          <w:b/>
          <w:sz w:val="28"/>
          <w:szCs w:val="28"/>
        </w:rPr>
      </w:pPr>
      <w:r>
        <w:rPr>
          <w:b/>
          <w:color w:val="000000"/>
          <w:sz w:val="28"/>
          <w:szCs w:val="28"/>
          <w:lang w:eastAsia="vi-VN" w:bidi="vi-VN"/>
        </w:rPr>
        <w:t xml:space="preserve">IV. </w:t>
      </w:r>
      <w:r>
        <w:rPr>
          <w:b/>
          <w:color w:val="000000"/>
          <w:sz w:val="28"/>
          <w:szCs w:val="28"/>
          <w:lang w:val="vi-VN" w:eastAsia="vi-VN" w:bidi="vi-VN"/>
        </w:rPr>
        <w:t>Đánh giá và xếp loại</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Thực hiện đúng theo quy định tại Thông tư số 19/2019/TT-BGDĐT ngày 12/11/2019 của Bộ GDĐT.</w:t>
      </w:r>
    </w:p>
    <w:p w:rsidR="004B2231" w:rsidRDefault="00E21D49">
      <w:pPr>
        <w:pStyle w:val="BodyText"/>
        <w:shd w:val="clear" w:color="auto" w:fill="auto"/>
        <w:spacing w:after="120" w:line="240" w:lineRule="auto"/>
        <w:ind w:firstLine="720"/>
        <w:rPr>
          <w:sz w:val="28"/>
          <w:szCs w:val="28"/>
        </w:rPr>
      </w:pPr>
      <w:r>
        <w:rPr>
          <w:b/>
          <w:bCs/>
          <w:sz w:val="28"/>
          <w:szCs w:val="28"/>
        </w:rPr>
        <w:t>Điều 11. Đánh giá và xếp loại kết quả BDTX</w:t>
      </w:r>
    </w:p>
    <w:p w:rsidR="004B2231" w:rsidRDefault="00E21D49">
      <w:pPr>
        <w:pStyle w:val="BodyText"/>
        <w:shd w:val="clear" w:color="auto" w:fill="auto"/>
        <w:tabs>
          <w:tab w:val="left" w:pos="1064"/>
        </w:tabs>
        <w:spacing w:after="120" w:line="240" w:lineRule="auto"/>
        <w:ind w:firstLine="720"/>
        <w:rPr>
          <w:sz w:val="28"/>
          <w:szCs w:val="28"/>
        </w:rPr>
      </w:pPr>
      <w:r>
        <w:rPr>
          <w:sz w:val="28"/>
          <w:szCs w:val="28"/>
        </w:rPr>
        <w:t>1. Đánh giá việc vận dụng kiến thức BDTX vào thực tiễn dạy học, giáo dục trẻ em, học sinh; thực tiễn quản lý cơ sở giáo dục mầm non, cơ sở giáo dục phổ thông và trung tâm giáo dục thường xuyên. Đánh giá thông qua hệ thống câu hỏi trắc nghiệm (đối với các nội dung lý thuyết), bài tập nghiên cứu, bài thu hoạch (đối với nội dung thực hành) đảm bảo đáp ứng yêu cầu về mục tiêu, yêu cầu cần đạt và nội dung Chương trình BDTX và quy định tại Quy chế này.</w:t>
      </w:r>
    </w:p>
    <w:p w:rsidR="004B2231" w:rsidRDefault="00E21D49">
      <w:pPr>
        <w:pStyle w:val="BodyText"/>
        <w:shd w:val="clear" w:color="auto" w:fill="auto"/>
        <w:tabs>
          <w:tab w:val="left" w:pos="1069"/>
        </w:tabs>
        <w:spacing w:after="120" w:line="240" w:lineRule="auto"/>
        <w:ind w:firstLine="720"/>
        <w:rPr>
          <w:sz w:val="28"/>
          <w:szCs w:val="28"/>
        </w:rPr>
      </w:pPr>
      <w:r>
        <w:rPr>
          <w:sz w:val="28"/>
          <w:szCs w:val="28"/>
        </w:rPr>
        <w:t>2. Bài kiểm tra lý thuyết, thực hành chấm theo thang điểm 10 và đạt yêu cầu khi đạt điểm từ 05 trở lên.</w:t>
      </w:r>
    </w:p>
    <w:p w:rsidR="004B2231" w:rsidRDefault="00E21D49">
      <w:pPr>
        <w:pStyle w:val="BodyText"/>
        <w:shd w:val="clear" w:color="auto" w:fill="auto"/>
        <w:tabs>
          <w:tab w:val="left" w:pos="1087"/>
        </w:tabs>
        <w:spacing w:after="120" w:line="240" w:lineRule="auto"/>
        <w:ind w:firstLine="720"/>
        <w:rPr>
          <w:sz w:val="28"/>
          <w:szCs w:val="28"/>
        </w:rPr>
      </w:pPr>
      <w:r>
        <w:rPr>
          <w:sz w:val="28"/>
          <w:szCs w:val="28"/>
        </w:rPr>
        <w:t>3. Xếp loại kết quả:</w:t>
      </w:r>
    </w:p>
    <w:p w:rsidR="004B2231" w:rsidRDefault="00E21D49">
      <w:pPr>
        <w:pStyle w:val="BodyText"/>
        <w:shd w:val="clear" w:color="auto" w:fill="auto"/>
        <w:tabs>
          <w:tab w:val="left" w:pos="1083"/>
        </w:tabs>
        <w:spacing w:after="120" w:line="240" w:lineRule="auto"/>
        <w:ind w:firstLine="720"/>
        <w:rPr>
          <w:sz w:val="28"/>
          <w:szCs w:val="28"/>
        </w:rPr>
      </w:pPr>
      <w:r>
        <w:rPr>
          <w:sz w:val="28"/>
          <w:szCs w:val="28"/>
        </w:rPr>
        <w:t>a) Hoàn thành kế hoạch BDTX: Giáo viên, cán bộ quản lý được xếp loại hoàn thành kế hoạch BDTX khi thực hiện đầy đủ các quy định của khóa bồi dưỡng; hoàn thành đủ các bài kiểm tra với kết quả đạt yêu cầu trở lên theo quy định tại Khoản 2 Điều này;</w:t>
      </w:r>
    </w:p>
    <w:p w:rsidR="004B2231" w:rsidRDefault="00E21D49">
      <w:pPr>
        <w:pStyle w:val="BodyText"/>
        <w:shd w:val="clear" w:color="auto" w:fill="auto"/>
        <w:tabs>
          <w:tab w:val="left" w:pos="1098"/>
        </w:tabs>
        <w:spacing w:after="120" w:line="240" w:lineRule="auto"/>
        <w:ind w:firstLine="720"/>
        <w:rPr>
          <w:sz w:val="28"/>
          <w:szCs w:val="28"/>
        </w:rPr>
      </w:pPr>
      <w:r>
        <w:rPr>
          <w:sz w:val="28"/>
          <w:szCs w:val="28"/>
        </w:rPr>
        <w:t>b) Không hoàn thành kế hoạch BDTX: Giáo viên, cán bộ quản lý không đáp ứng được các yêu cầu tại điểm a Khoản này.</w:t>
      </w:r>
    </w:p>
    <w:p w:rsidR="004B2231" w:rsidRDefault="00E21D49">
      <w:pPr>
        <w:pStyle w:val="BodyText"/>
        <w:shd w:val="clear" w:color="auto" w:fill="auto"/>
        <w:tabs>
          <w:tab w:val="left" w:pos="1078"/>
        </w:tabs>
        <w:spacing w:after="120" w:line="240" w:lineRule="auto"/>
        <w:ind w:firstLine="720"/>
        <w:rPr>
          <w:sz w:val="28"/>
          <w:szCs w:val="28"/>
        </w:rPr>
      </w:pPr>
      <w:r>
        <w:rPr>
          <w:sz w:val="28"/>
          <w:szCs w:val="28"/>
        </w:rPr>
        <w:t>4. Giáo viên, cán bộ quản lý được xếp loại hoàn thành kế hoạch BDTX thì được cấp chứng chỉ hoàn thành kế hoạch BDTX. Kết quả đánh giá BDTX được lưu vào hồ sơ và là căn cứ thực hiện chế độ, chính sách bồi dưỡng phát triển nghề nghiệp và sử dụng giáo viên, cán bộ quản lý.</w:t>
      </w:r>
    </w:p>
    <w:p w:rsidR="004B2231" w:rsidRDefault="00E21D49">
      <w:pPr>
        <w:pStyle w:val="Tiu10"/>
        <w:keepNext/>
        <w:keepLines/>
        <w:shd w:val="clear" w:color="auto" w:fill="auto"/>
        <w:spacing w:after="0" w:line="240" w:lineRule="auto"/>
        <w:ind w:firstLine="0"/>
        <w:rPr>
          <w:sz w:val="28"/>
          <w:szCs w:val="28"/>
        </w:rPr>
      </w:pPr>
      <w:bookmarkStart w:id="4" w:name="bookmark3"/>
      <w:r>
        <w:rPr>
          <w:color w:val="000000"/>
          <w:sz w:val="28"/>
          <w:szCs w:val="28"/>
          <w:lang w:eastAsia="vi-VN" w:bidi="vi-VN"/>
        </w:rPr>
        <w:lastRenderedPageBreak/>
        <w:tab/>
      </w:r>
      <w:bookmarkEnd w:id="4"/>
      <w:r>
        <w:rPr>
          <w:color w:val="000000"/>
          <w:sz w:val="28"/>
          <w:szCs w:val="28"/>
          <w:lang w:eastAsia="vi-VN" w:bidi="vi-VN"/>
        </w:rPr>
        <w:t xml:space="preserve">V. </w:t>
      </w:r>
      <w:r>
        <w:rPr>
          <w:color w:val="000000"/>
          <w:sz w:val="28"/>
          <w:szCs w:val="28"/>
          <w:lang w:val="vi-VN" w:eastAsia="vi-VN" w:bidi="vi-VN"/>
        </w:rPr>
        <w:t>Lưu trữ hồ sơ tại trường</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Các văn bản chỉ đạo của các cấp; kế hoạch BDTX của giáo viên, CBQL, của nhà trường.</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Danh sách giáo viên tham gia BDTX.</w:t>
      </w:r>
    </w:p>
    <w:p w:rsidR="004B2231" w:rsidRDefault="00E21D49">
      <w:pPr>
        <w:pStyle w:val="Vnbnnidung20"/>
        <w:shd w:val="clear" w:color="auto" w:fill="auto"/>
        <w:spacing w:before="0" w:after="0" w:line="240" w:lineRule="auto"/>
        <w:rPr>
          <w:sz w:val="28"/>
          <w:szCs w:val="28"/>
        </w:rPr>
      </w:pPr>
      <w:r>
        <w:rPr>
          <w:color w:val="000000"/>
          <w:sz w:val="28"/>
          <w:szCs w:val="28"/>
          <w:lang w:eastAsia="vi-VN" w:bidi="vi-VN"/>
        </w:rPr>
        <w:tab/>
        <w:t xml:space="preserve">- </w:t>
      </w:r>
      <w:r>
        <w:rPr>
          <w:color w:val="000000"/>
          <w:sz w:val="28"/>
          <w:szCs w:val="28"/>
          <w:lang w:val="vi-VN" w:eastAsia="vi-VN" w:bidi="vi-VN"/>
        </w:rPr>
        <w:t>Bảng kết quả BDTX; danh sách giáo viên hoàn thành kế hoạch BDTX; bài ki</w:t>
      </w:r>
      <w:r>
        <w:rPr>
          <w:color w:val="000000"/>
          <w:sz w:val="28"/>
          <w:szCs w:val="28"/>
          <w:lang w:eastAsia="vi-VN" w:bidi="vi-VN"/>
        </w:rPr>
        <w:t>ể</w:t>
      </w:r>
      <w:r>
        <w:rPr>
          <w:color w:val="000000"/>
          <w:sz w:val="28"/>
          <w:szCs w:val="28"/>
          <w:lang w:val="vi-VN" w:eastAsia="vi-VN" w:bidi="vi-VN"/>
        </w:rPr>
        <w:t>m tra, bài tập nghiên cứu, bản thu hoạch, báo cáo chuyên đ</w:t>
      </w:r>
      <w:r>
        <w:rPr>
          <w:color w:val="000000"/>
          <w:sz w:val="28"/>
          <w:szCs w:val="28"/>
          <w:lang w:eastAsia="vi-VN" w:bidi="vi-VN"/>
        </w:rPr>
        <w:t>ề</w:t>
      </w:r>
      <w:r>
        <w:rPr>
          <w:color w:val="000000"/>
          <w:sz w:val="28"/>
          <w:szCs w:val="28"/>
          <w:lang w:val="vi-VN" w:eastAsia="vi-VN" w:bidi="vi-VN"/>
        </w:rPr>
        <w:t>...; báo cáo tổng kết công tác BDTX; tài liệu phục vụ công tác BDTX</w:t>
      </w:r>
      <w:r>
        <w:rPr>
          <w:color w:val="000000"/>
          <w:sz w:val="28"/>
          <w:szCs w:val="28"/>
          <w:lang w:eastAsia="vi-VN" w:bidi="vi-VN"/>
        </w:rPr>
        <w:t>,</w:t>
      </w:r>
      <w:r>
        <w:rPr>
          <w:color w:val="000000"/>
          <w:sz w:val="28"/>
          <w:szCs w:val="28"/>
          <w:lang w:val="vi-VN" w:eastAsia="vi-VN" w:bidi="vi-VN"/>
        </w:rPr>
        <w:t>...</w:t>
      </w:r>
    </w:p>
    <w:p w:rsidR="004B2231" w:rsidRDefault="00E21D49">
      <w:pPr>
        <w:pStyle w:val="Vnbnnidung40"/>
        <w:shd w:val="clear" w:color="auto" w:fill="auto"/>
        <w:spacing w:before="0" w:after="0" w:line="240" w:lineRule="auto"/>
        <w:ind w:firstLine="0"/>
        <w:rPr>
          <w:color w:val="000000"/>
          <w:sz w:val="28"/>
          <w:szCs w:val="28"/>
          <w:lang w:eastAsia="vi-VN" w:bidi="vi-VN"/>
        </w:rPr>
      </w:pPr>
      <w:r>
        <w:rPr>
          <w:color w:val="000000"/>
          <w:sz w:val="28"/>
          <w:szCs w:val="28"/>
          <w:lang w:eastAsia="vi-VN" w:bidi="vi-VN"/>
        </w:rPr>
        <w:tab/>
        <w:t xml:space="preserve">VI. </w:t>
      </w:r>
      <w:r>
        <w:rPr>
          <w:color w:val="000000"/>
          <w:sz w:val="28"/>
          <w:szCs w:val="28"/>
          <w:lang w:val="vi-VN" w:eastAsia="vi-VN" w:bidi="vi-VN"/>
        </w:rPr>
        <w:t>T</w:t>
      </w:r>
      <w:r>
        <w:rPr>
          <w:color w:val="000000"/>
          <w:sz w:val="28"/>
          <w:szCs w:val="28"/>
          <w:lang w:eastAsia="vi-VN" w:bidi="vi-VN"/>
        </w:rPr>
        <w:t>ổ</w:t>
      </w:r>
      <w:r>
        <w:rPr>
          <w:color w:val="000000"/>
          <w:sz w:val="28"/>
          <w:szCs w:val="28"/>
          <w:lang w:val="vi-VN" w:eastAsia="vi-VN" w:bidi="vi-VN"/>
        </w:rPr>
        <w:t xml:space="preserve"> chức th</w:t>
      </w:r>
      <w:r>
        <w:rPr>
          <w:color w:val="000000"/>
          <w:sz w:val="28"/>
          <w:szCs w:val="28"/>
          <w:lang w:eastAsia="vi-VN" w:bidi="vi-VN"/>
        </w:rPr>
        <w:t>ự</w:t>
      </w:r>
      <w:r>
        <w:rPr>
          <w:color w:val="000000"/>
          <w:sz w:val="28"/>
          <w:szCs w:val="28"/>
          <w:lang w:val="vi-VN" w:eastAsia="vi-VN" w:bidi="vi-VN"/>
        </w:rPr>
        <w:t>c hi</w:t>
      </w:r>
      <w:r>
        <w:rPr>
          <w:color w:val="000000"/>
          <w:sz w:val="28"/>
          <w:szCs w:val="28"/>
          <w:lang w:eastAsia="vi-VN" w:bidi="vi-VN"/>
        </w:rPr>
        <w:t>ệ</w:t>
      </w:r>
      <w:r>
        <w:rPr>
          <w:color w:val="000000"/>
          <w:sz w:val="28"/>
          <w:szCs w:val="28"/>
          <w:lang w:val="vi-VN" w:eastAsia="vi-VN" w:bidi="vi-VN"/>
        </w:rPr>
        <w:t>n</w:t>
      </w:r>
    </w:p>
    <w:p w:rsidR="004B2231" w:rsidRDefault="00E21D49">
      <w:pPr>
        <w:spacing w:after="120" w:line="240" w:lineRule="auto"/>
        <w:ind w:firstLine="720"/>
        <w:jc w:val="both"/>
        <w:rPr>
          <w:b/>
          <w:color w:val="000000"/>
          <w:sz w:val="28"/>
          <w:szCs w:val="28"/>
          <w:lang w:val="vi-VN"/>
        </w:rPr>
      </w:pPr>
      <w:r>
        <w:rPr>
          <w:b/>
          <w:color w:val="000000"/>
          <w:sz w:val="28"/>
          <w:szCs w:val="28"/>
          <w:lang w:val="vi-VN"/>
        </w:rPr>
        <w:t xml:space="preserve">1. Trách nhiệm của nhà trường </w:t>
      </w:r>
    </w:p>
    <w:p w:rsidR="004B2231" w:rsidRDefault="00E21D49">
      <w:pPr>
        <w:pStyle w:val="Vnbnnidung20"/>
        <w:shd w:val="clear" w:color="auto" w:fill="auto"/>
        <w:spacing w:before="0" w:after="0" w:line="240" w:lineRule="auto"/>
        <w:ind w:firstLine="720"/>
        <w:rPr>
          <w:i/>
          <w:color w:val="000000"/>
          <w:sz w:val="28"/>
          <w:szCs w:val="28"/>
          <w:lang w:val="vi-VN"/>
        </w:rPr>
      </w:pPr>
      <w:r>
        <w:rPr>
          <w:color w:val="000000"/>
          <w:sz w:val="28"/>
          <w:szCs w:val="28"/>
          <w:lang w:val="vi-VN"/>
        </w:rPr>
        <w:t>- Căn cứ hướng dẫn của các cấp, kết quả đánh giá, xếp loại giáo viên theo chuẩn xây dựng kế hoạch bồi dưỡng thường xuyên trong cả năm học 20</w:t>
      </w:r>
      <w:r>
        <w:rPr>
          <w:color w:val="000000"/>
          <w:sz w:val="28"/>
          <w:szCs w:val="28"/>
        </w:rPr>
        <w:t>2</w:t>
      </w:r>
      <w:r w:rsidR="00623205">
        <w:rPr>
          <w:color w:val="000000"/>
          <w:sz w:val="28"/>
          <w:szCs w:val="28"/>
        </w:rPr>
        <w:t>2</w:t>
      </w:r>
      <w:r>
        <w:rPr>
          <w:color w:val="000000"/>
          <w:sz w:val="28"/>
          <w:szCs w:val="28"/>
          <w:lang w:val="vi-VN"/>
        </w:rPr>
        <w:t xml:space="preserve"> – 202</w:t>
      </w:r>
      <w:r w:rsidR="00623205">
        <w:rPr>
          <w:color w:val="000000"/>
          <w:sz w:val="28"/>
          <w:szCs w:val="28"/>
        </w:rPr>
        <w:t xml:space="preserve">3 </w:t>
      </w:r>
      <w:r>
        <w:rPr>
          <w:color w:val="000000"/>
          <w:sz w:val="28"/>
          <w:szCs w:val="28"/>
          <w:lang w:val="vi-VN"/>
        </w:rPr>
        <w:t>đảm bảo tạo điều kiện cho giáo viên tiểu học được tham gia bồi dưỡng, tập huấn 120 tiết</w:t>
      </w:r>
      <w:r>
        <w:rPr>
          <w:color w:val="000000"/>
          <w:sz w:val="28"/>
          <w:szCs w:val="28"/>
        </w:rPr>
        <w:t>/</w:t>
      </w:r>
      <w:r>
        <w:rPr>
          <w:color w:val="000000"/>
          <w:sz w:val="28"/>
          <w:szCs w:val="28"/>
          <w:lang w:val="vi-VN"/>
        </w:rPr>
        <w:t xml:space="preserve"> năm </w:t>
      </w:r>
      <w:r>
        <w:rPr>
          <w:i/>
          <w:color w:val="000000"/>
          <w:sz w:val="28"/>
          <w:szCs w:val="28"/>
          <w:lang w:val="vi-VN"/>
        </w:rPr>
        <w:t xml:space="preserve">(theo Thông tư </w:t>
      </w:r>
      <w:r>
        <w:rPr>
          <w:i/>
          <w:color w:val="000000"/>
          <w:sz w:val="28"/>
          <w:szCs w:val="28"/>
          <w:lang w:val="vi-VN" w:eastAsia="vi-VN" w:bidi="vi-VN"/>
        </w:rPr>
        <w:t>19/2019/TT-BGDĐT ngày 12/11/2019 của Bộ GDĐT</w:t>
      </w:r>
      <w:r>
        <w:rPr>
          <w:i/>
          <w:color w:val="000000"/>
          <w:sz w:val="28"/>
          <w:szCs w:val="28"/>
          <w:lang w:val="vi-VN"/>
        </w:rPr>
        <w:t>).</w:t>
      </w:r>
    </w:p>
    <w:p w:rsidR="004B2231" w:rsidRDefault="00E21D49">
      <w:pPr>
        <w:spacing w:after="120" w:line="240" w:lineRule="auto"/>
        <w:ind w:firstLine="720"/>
        <w:jc w:val="both"/>
        <w:rPr>
          <w:color w:val="000000"/>
          <w:sz w:val="28"/>
          <w:szCs w:val="28"/>
          <w:lang w:val="vi-VN"/>
        </w:rPr>
      </w:pPr>
      <w:r>
        <w:rPr>
          <w:color w:val="000000"/>
          <w:sz w:val="28"/>
          <w:szCs w:val="28"/>
          <w:lang w:val="vi-VN"/>
        </w:rPr>
        <w:t>- Cử cán bộ, giáo viên tham gia các lớp bồi dưỡng, tập huấn do các cấp tổ chức.</w:t>
      </w:r>
    </w:p>
    <w:p w:rsidR="004B2231" w:rsidRDefault="00E21D49">
      <w:pPr>
        <w:spacing w:after="120" w:line="240" w:lineRule="auto"/>
        <w:ind w:firstLine="720"/>
        <w:jc w:val="both"/>
        <w:rPr>
          <w:color w:val="000000"/>
          <w:sz w:val="28"/>
          <w:szCs w:val="28"/>
        </w:rPr>
      </w:pPr>
      <w:r>
        <w:rPr>
          <w:color w:val="000000"/>
          <w:sz w:val="28"/>
          <w:szCs w:val="28"/>
          <w:lang w:val="vi-VN"/>
        </w:rPr>
        <w:t>- Báo cáo kết quả bồi dưỡng về Phòng GDĐT</w:t>
      </w:r>
      <w:r>
        <w:rPr>
          <w:color w:val="000000"/>
          <w:sz w:val="28"/>
          <w:szCs w:val="28"/>
        </w:rPr>
        <w:t xml:space="preserve"> thành phố Quảng Ngãi.</w:t>
      </w:r>
    </w:p>
    <w:p w:rsidR="004B2231" w:rsidRDefault="00E21D49">
      <w:pPr>
        <w:spacing w:before="120" w:after="120" w:line="240" w:lineRule="auto"/>
        <w:ind w:firstLine="601"/>
        <w:jc w:val="both"/>
        <w:rPr>
          <w:b/>
          <w:sz w:val="28"/>
          <w:szCs w:val="28"/>
          <w:lang w:val="vi-VN"/>
        </w:rPr>
      </w:pPr>
      <w:r>
        <w:rPr>
          <w:b/>
          <w:sz w:val="28"/>
          <w:szCs w:val="28"/>
          <w:lang w:val="vi-VN"/>
        </w:rPr>
        <w:t>2. Trách nhiệm của tổ trưởng chuyên môn</w:t>
      </w:r>
    </w:p>
    <w:p w:rsidR="004B2231" w:rsidRDefault="00E21D49">
      <w:pPr>
        <w:spacing w:before="120" w:after="120" w:line="240" w:lineRule="auto"/>
        <w:ind w:firstLine="601"/>
        <w:jc w:val="both"/>
        <w:rPr>
          <w:sz w:val="28"/>
          <w:szCs w:val="28"/>
          <w:lang w:val="vi-VN"/>
        </w:rPr>
      </w:pPr>
      <w:r>
        <w:rPr>
          <w:sz w:val="28"/>
          <w:szCs w:val="28"/>
          <w:lang w:val="vi-VN"/>
        </w:rPr>
        <w:t xml:space="preserve">  - Xây dựng kế hoạch bồi dưỡng thường xuyên của tổ;</w:t>
      </w:r>
    </w:p>
    <w:p w:rsidR="004B2231" w:rsidRDefault="00E21D49">
      <w:pPr>
        <w:pStyle w:val="NormalWeb"/>
        <w:shd w:val="clear" w:color="auto" w:fill="FFFFFF"/>
        <w:spacing w:before="120" w:beforeAutospacing="0" w:after="120" w:afterAutospacing="0"/>
        <w:ind w:firstLine="720"/>
        <w:jc w:val="both"/>
        <w:rPr>
          <w:color w:val="404040"/>
          <w:sz w:val="28"/>
          <w:szCs w:val="28"/>
          <w:lang w:val="vi-VN"/>
        </w:rPr>
      </w:pPr>
      <w:r>
        <w:rPr>
          <w:sz w:val="28"/>
          <w:szCs w:val="28"/>
          <w:lang w:val="vi-VN"/>
        </w:rPr>
        <w:t>- Thực hiện đúng các quy định về BDTX của nhà trường. Thường xuyên đôn đốc, nhắc nhở, kiểm tra việc học BDTX của tổ viên. Báo cáo kết quả thực hiện kế hoạch BDTX của từng cá nhân của tổ và việc vận dụng những kiến thức, kĩ năng đã học tập bồi dưỡng thường xuyên vào quá trình thực hiện nhiệm vụ đánh giá về PHT.</w:t>
      </w:r>
    </w:p>
    <w:p w:rsidR="004B2231" w:rsidRDefault="00E21D49">
      <w:pPr>
        <w:spacing w:before="120" w:after="120" w:line="240" w:lineRule="auto"/>
        <w:ind w:firstLine="601"/>
        <w:jc w:val="both"/>
        <w:rPr>
          <w:b/>
          <w:sz w:val="28"/>
          <w:szCs w:val="28"/>
          <w:lang w:val="vi-VN"/>
        </w:rPr>
      </w:pPr>
      <w:r>
        <w:rPr>
          <w:b/>
          <w:sz w:val="28"/>
          <w:szCs w:val="28"/>
          <w:lang w:val="vi-VN"/>
        </w:rPr>
        <w:t>3. Trách nhiệm của giáo viên</w:t>
      </w:r>
    </w:p>
    <w:p w:rsidR="004B2231" w:rsidRDefault="00E21D49">
      <w:pPr>
        <w:spacing w:before="120" w:after="120" w:line="240" w:lineRule="auto"/>
        <w:ind w:firstLine="601"/>
        <w:jc w:val="both"/>
        <w:rPr>
          <w:sz w:val="28"/>
          <w:szCs w:val="28"/>
          <w:lang w:val="vi-VN"/>
        </w:rPr>
      </w:pPr>
      <w:r>
        <w:rPr>
          <w:sz w:val="28"/>
          <w:szCs w:val="28"/>
          <w:lang w:val="vi-VN"/>
        </w:rPr>
        <w:t xml:space="preserve">  - Dựa trên kế hoạch BDTX của nhà trường, của tổ chuyên môn xây dựng kế hoạch bồi dưỡng thường xuyên của cá nhân;</w:t>
      </w:r>
    </w:p>
    <w:p w:rsidR="004B2231" w:rsidRDefault="00E21D49">
      <w:pPr>
        <w:pStyle w:val="NormalWeb"/>
        <w:shd w:val="clear" w:color="auto" w:fill="FFFFFF"/>
        <w:spacing w:before="120" w:beforeAutospacing="0" w:after="120" w:afterAutospacing="0"/>
        <w:ind w:firstLine="720"/>
        <w:jc w:val="both"/>
        <w:rPr>
          <w:sz w:val="28"/>
          <w:szCs w:val="28"/>
        </w:rPr>
      </w:pPr>
      <w:r>
        <w:rPr>
          <w:sz w:val="28"/>
          <w:szCs w:val="28"/>
          <w:lang w:val="vi-VN"/>
        </w:rPr>
        <w:t>- Nghiêm túc thực hiện các quy định về BDTX của nhà trường và TTCM. Mỗi giáo viên có sổ bồi dưỡng thường xuyên, ghi chép những nội dung đã tự học và áp dụng trong quá trình thực hiện chuyên môn (tránh làm hình thức, ghi chép nhiều nhưng không hiệu quả).</w:t>
      </w:r>
    </w:p>
    <w:p w:rsidR="004B2231" w:rsidRDefault="00E21D49">
      <w:pPr>
        <w:pStyle w:val="NormalWeb"/>
        <w:shd w:val="clear" w:color="auto" w:fill="FFFFFF"/>
        <w:spacing w:before="120" w:beforeAutospacing="0" w:after="120" w:afterAutospacing="0"/>
        <w:ind w:firstLine="720"/>
        <w:jc w:val="both"/>
        <w:rPr>
          <w:sz w:val="28"/>
          <w:szCs w:val="28"/>
          <w:lang w:val="vi-VN"/>
        </w:rPr>
      </w:pPr>
      <w:r>
        <w:rPr>
          <w:sz w:val="28"/>
          <w:szCs w:val="28"/>
          <w:lang w:val="vi-VN"/>
        </w:rPr>
        <w:t xml:space="preserve">- Tự đánh giá và báo cáo tổ chuyên môn, lãnh đạo nhà trường kết quả thực hiện kế hoạch BDTX của cá nhân và việc vận dụng những kiến thức, kĩ năng đã học tập bồi dưỡng thường xuyên vào quá trình thực hiện nhiệm vụ. </w:t>
      </w:r>
    </w:p>
    <w:p w:rsidR="004B2231" w:rsidRDefault="00E21D49">
      <w:pPr>
        <w:pStyle w:val="NormalWeb"/>
        <w:shd w:val="clear" w:color="auto" w:fill="FFFFFF"/>
        <w:spacing w:before="120" w:beforeAutospacing="0" w:after="120" w:afterAutospacing="0"/>
        <w:ind w:firstLine="720"/>
        <w:jc w:val="both"/>
        <w:rPr>
          <w:sz w:val="28"/>
          <w:szCs w:val="28"/>
        </w:rPr>
      </w:pPr>
      <w:r>
        <w:rPr>
          <w:sz w:val="28"/>
          <w:szCs w:val="28"/>
        </w:rPr>
        <w:t xml:space="preserve">- Hoàn thành đủ các bài kiểm tra với kết quả đạt yêu cầu trở lên theo quy định. </w:t>
      </w:r>
    </w:p>
    <w:p w:rsidR="004B2231" w:rsidRDefault="00E21D49">
      <w:pPr>
        <w:spacing w:after="120" w:line="240" w:lineRule="auto"/>
        <w:ind w:firstLine="720"/>
        <w:jc w:val="both"/>
        <w:rPr>
          <w:b/>
          <w:color w:val="000000"/>
          <w:sz w:val="28"/>
          <w:szCs w:val="28"/>
          <w:lang w:val="sv-SE"/>
        </w:rPr>
      </w:pPr>
      <w:r>
        <w:rPr>
          <w:b/>
          <w:color w:val="000000"/>
          <w:sz w:val="28"/>
          <w:szCs w:val="28"/>
          <w:lang w:val="sv-SE"/>
        </w:rPr>
        <w:t>VII. Tài liệu bồi dưỡng</w:t>
      </w:r>
    </w:p>
    <w:p w:rsidR="004B2231" w:rsidRDefault="00E21D49">
      <w:pPr>
        <w:spacing w:after="120" w:line="240" w:lineRule="auto"/>
        <w:ind w:firstLine="720"/>
        <w:jc w:val="both"/>
        <w:rPr>
          <w:color w:val="000000"/>
          <w:sz w:val="28"/>
          <w:szCs w:val="28"/>
          <w:lang w:val="sv-SE"/>
        </w:rPr>
      </w:pPr>
      <w:r>
        <w:rPr>
          <w:color w:val="000000"/>
          <w:sz w:val="28"/>
          <w:szCs w:val="28"/>
          <w:lang w:val="sv-SE"/>
        </w:rPr>
        <w:t>1. Tài liệu bồi dưỡng tại các lớp tập huấn do Bộ, Sở GDĐT, Phòng GD  tổ chức.</w:t>
      </w:r>
    </w:p>
    <w:p w:rsidR="004B2231" w:rsidRDefault="00E21D49">
      <w:pPr>
        <w:spacing w:after="120" w:line="240" w:lineRule="auto"/>
        <w:ind w:firstLine="720"/>
        <w:jc w:val="both"/>
        <w:rPr>
          <w:color w:val="000000"/>
          <w:sz w:val="28"/>
          <w:szCs w:val="28"/>
          <w:lang w:val="sv-SE"/>
        </w:rPr>
      </w:pPr>
      <w:r>
        <w:rPr>
          <w:color w:val="000000"/>
          <w:sz w:val="28"/>
          <w:szCs w:val="28"/>
          <w:lang w:val="sv-SE"/>
        </w:rPr>
        <w:t>2. Các thông tư, văn bản của Bộ GDĐT về giáo dục tiểu học.</w:t>
      </w:r>
    </w:p>
    <w:p w:rsidR="004B2231" w:rsidRDefault="00E21D49">
      <w:pPr>
        <w:pStyle w:val="NormalWeb"/>
        <w:spacing w:before="0" w:beforeAutospacing="0" w:after="120" w:afterAutospacing="0"/>
        <w:ind w:firstLine="720"/>
        <w:jc w:val="both"/>
        <w:textAlignment w:val="baseline"/>
        <w:rPr>
          <w:color w:val="000000"/>
          <w:sz w:val="28"/>
          <w:szCs w:val="28"/>
          <w:lang w:val="sv-SE"/>
        </w:rPr>
      </w:pPr>
      <w:r>
        <w:rPr>
          <w:color w:val="000000"/>
          <w:sz w:val="28"/>
          <w:szCs w:val="28"/>
          <w:lang w:val="sv-SE"/>
        </w:rPr>
        <w:lastRenderedPageBreak/>
        <w:t>3. Chương trình bồi dưỡng thường xuyên cán bộ quản lý và giáo viên cơ sở giáo dục phổ thông của Bộ GDĐT;</w:t>
      </w:r>
    </w:p>
    <w:p w:rsidR="004B2231" w:rsidRDefault="00E21D49">
      <w:pPr>
        <w:pStyle w:val="NormalWeb"/>
        <w:spacing w:before="0" w:beforeAutospacing="0" w:after="120" w:afterAutospacing="0"/>
        <w:ind w:firstLine="720"/>
        <w:jc w:val="both"/>
        <w:textAlignment w:val="baseline"/>
        <w:rPr>
          <w:color w:val="000000"/>
          <w:sz w:val="28"/>
          <w:szCs w:val="28"/>
          <w:lang w:val="sv-SE"/>
        </w:rPr>
      </w:pPr>
      <w:r>
        <w:rPr>
          <w:color w:val="000000"/>
          <w:sz w:val="28"/>
          <w:szCs w:val="28"/>
          <w:lang w:val="sv-SE"/>
        </w:rPr>
        <w:t>4. Quy chế bồi dưỡng thường xuyên giáo viên, cán bộ quản lý cơ sở giáo dục mầm non, phổ thông và giáo dục thường xuyên của Bộ GDĐT;</w:t>
      </w:r>
    </w:p>
    <w:p w:rsidR="004B2231" w:rsidRDefault="00E21D49">
      <w:pPr>
        <w:pStyle w:val="NormalWeb"/>
        <w:spacing w:before="0" w:beforeAutospacing="0" w:after="120" w:afterAutospacing="0"/>
        <w:jc w:val="both"/>
        <w:textAlignment w:val="baseline"/>
        <w:rPr>
          <w:color w:val="000000"/>
          <w:sz w:val="28"/>
          <w:szCs w:val="28"/>
          <w:lang w:val="sv-SE"/>
        </w:rPr>
      </w:pPr>
      <w:r>
        <w:rPr>
          <w:color w:val="000000"/>
          <w:sz w:val="28"/>
          <w:szCs w:val="28"/>
          <w:lang w:val="sv-SE"/>
        </w:rPr>
        <w:t>          5. Khuyến khích các tổ chuyên môn và các cá nhân chủ động sử dụng các nguồn tài liệu bổ sung cần thiết trong quá trình bồi dưỡng.</w:t>
      </w:r>
    </w:p>
    <w:p w:rsidR="004B2231" w:rsidRDefault="00E21D49">
      <w:pPr>
        <w:shd w:val="clear" w:color="auto" w:fill="FFFFFF"/>
        <w:spacing w:line="240" w:lineRule="auto"/>
        <w:ind w:firstLine="720"/>
        <w:jc w:val="both"/>
        <w:textAlignment w:val="baseline"/>
        <w:rPr>
          <w:b/>
          <w:color w:val="000000"/>
          <w:sz w:val="28"/>
          <w:szCs w:val="28"/>
          <w:lang w:val="sv-SE"/>
        </w:rPr>
      </w:pPr>
      <w:r>
        <w:rPr>
          <w:b/>
          <w:color w:val="000000"/>
          <w:sz w:val="28"/>
          <w:szCs w:val="28"/>
          <w:lang w:val="sv-SE"/>
        </w:rPr>
        <w:t>VIII. KẾ HOẠCH CỤ THỂ:</w:t>
      </w:r>
    </w:p>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lang w:val="sv-SE"/>
        </w:rPr>
        <w:t xml:space="preserve">1. </w:t>
      </w:r>
      <w:r>
        <w:rPr>
          <w:b/>
          <w:color w:val="000000"/>
          <w:sz w:val="28"/>
          <w:szCs w:val="28"/>
          <w:lang w:eastAsia="vi-VN" w:bidi="vi-VN"/>
        </w:rPr>
        <w:t>Chương trình bồi dưỡng 01:</w:t>
      </w:r>
    </w:p>
    <w:p w:rsidR="004B2231" w:rsidRDefault="004B2231">
      <w:pPr>
        <w:pStyle w:val="Vnbnnidung20"/>
        <w:shd w:val="clear" w:color="auto" w:fill="auto"/>
        <w:spacing w:before="0" w:after="0" w:line="240" w:lineRule="auto"/>
        <w:ind w:firstLine="720"/>
        <w:rPr>
          <w:b/>
          <w:sz w:val="28"/>
          <w:szCs w:val="28"/>
          <w:lang w:val="sv-SE"/>
        </w:rPr>
      </w:pP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5310"/>
        <w:gridCol w:w="1980"/>
        <w:gridCol w:w="1170"/>
      </w:tblGrid>
      <w:tr w:rsidR="004B2231">
        <w:trPr>
          <w:trHeight w:val="306"/>
        </w:trPr>
        <w:tc>
          <w:tcPr>
            <w:tcW w:w="1530" w:type="dxa"/>
            <w:vAlign w:val="center"/>
          </w:tcPr>
          <w:p w:rsidR="004B2231" w:rsidRDefault="00E21D49">
            <w:pPr>
              <w:spacing w:before="60"/>
              <w:jc w:val="center"/>
              <w:rPr>
                <w:rFonts w:cs="Times New Roman"/>
                <w:b/>
                <w:sz w:val="28"/>
                <w:szCs w:val="28"/>
              </w:rPr>
            </w:pPr>
            <w:r>
              <w:rPr>
                <w:rFonts w:cs="Times New Roman"/>
                <w:b/>
                <w:sz w:val="28"/>
                <w:szCs w:val="28"/>
              </w:rPr>
              <w:t>Thời gian</w:t>
            </w:r>
          </w:p>
        </w:tc>
        <w:tc>
          <w:tcPr>
            <w:tcW w:w="5310" w:type="dxa"/>
            <w:vAlign w:val="center"/>
          </w:tcPr>
          <w:p w:rsidR="004B2231" w:rsidRDefault="00E21D49">
            <w:pPr>
              <w:spacing w:before="60"/>
              <w:jc w:val="center"/>
              <w:rPr>
                <w:rFonts w:cs="Times New Roman"/>
                <w:b/>
                <w:sz w:val="28"/>
                <w:szCs w:val="28"/>
              </w:rPr>
            </w:pPr>
            <w:r>
              <w:rPr>
                <w:rFonts w:cs="Times New Roman"/>
                <w:b/>
                <w:sz w:val="28"/>
                <w:szCs w:val="28"/>
              </w:rPr>
              <w:t>Nội dung bồi dưỡng</w:t>
            </w:r>
          </w:p>
        </w:tc>
        <w:tc>
          <w:tcPr>
            <w:tcW w:w="1980" w:type="dxa"/>
            <w:vAlign w:val="center"/>
          </w:tcPr>
          <w:p w:rsidR="004B2231" w:rsidRDefault="00E21D49">
            <w:pPr>
              <w:spacing w:before="60"/>
              <w:jc w:val="center"/>
              <w:rPr>
                <w:rFonts w:cs="Times New Roman"/>
                <w:b/>
                <w:sz w:val="28"/>
                <w:szCs w:val="28"/>
              </w:rPr>
            </w:pPr>
            <w:r>
              <w:rPr>
                <w:rFonts w:cs="Times New Roman"/>
                <w:b/>
                <w:sz w:val="28"/>
                <w:szCs w:val="28"/>
              </w:rPr>
              <w:t>Hình thức</w:t>
            </w:r>
          </w:p>
        </w:tc>
        <w:tc>
          <w:tcPr>
            <w:tcW w:w="1170" w:type="dxa"/>
            <w:vAlign w:val="center"/>
          </w:tcPr>
          <w:p w:rsidR="004B2231" w:rsidRDefault="00E21D49">
            <w:pPr>
              <w:spacing w:before="60"/>
              <w:jc w:val="center"/>
              <w:rPr>
                <w:rFonts w:cs="Times New Roman"/>
                <w:b/>
                <w:sz w:val="28"/>
                <w:szCs w:val="28"/>
              </w:rPr>
            </w:pPr>
            <w:r>
              <w:rPr>
                <w:rFonts w:cs="Times New Roman"/>
                <w:b/>
                <w:sz w:val="28"/>
                <w:szCs w:val="28"/>
              </w:rPr>
              <w:t>Số tiết</w:t>
            </w:r>
          </w:p>
        </w:tc>
      </w:tr>
      <w:tr w:rsidR="004B2231">
        <w:trPr>
          <w:trHeight w:val="3086"/>
        </w:trPr>
        <w:tc>
          <w:tcPr>
            <w:tcW w:w="1530" w:type="dxa"/>
            <w:vAlign w:val="center"/>
          </w:tcPr>
          <w:p w:rsidR="004B2231" w:rsidRDefault="00E21D49">
            <w:pPr>
              <w:spacing w:before="60"/>
              <w:jc w:val="center"/>
              <w:rPr>
                <w:rFonts w:cs="Times New Roman"/>
                <w:sz w:val="28"/>
                <w:szCs w:val="28"/>
              </w:rPr>
            </w:pPr>
            <w:r>
              <w:rPr>
                <w:rFonts w:cs="Times New Roman"/>
                <w:sz w:val="28"/>
                <w:szCs w:val="28"/>
              </w:rPr>
              <w:t>Đầu năm học (Thời gian cụ thể CBQL, GV lựa chọn phù hợp)</w:t>
            </w:r>
          </w:p>
        </w:tc>
        <w:tc>
          <w:tcPr>
            <w:tcW w:w="5310" w:type="dxa"/>
          </w:tcPr>
          <w:p w:rsidR="004B2231" w:rsidRDefault="004B2231">
            <w:pPr>
              <w:pStyle w:val="Vnbnnidung20"/>
              <w:shd w:val="clear" w:color="auto" w:fill="auto"/>
              <w:spacing w:before="0" w:after="0" w:line="240" w:lineRule="auto"/>
              <w:ind w:firstLine="720"/>
              <w:rPr>
                <w:b/>
                <w:color w:val="000000"/>
                <w:sz w:val="28"/>
                <w:szCs w:val="28"/>
                <w:lang w:eastAsia="vi-VN" w:bidi="vi-VN"/>
              </w:rPr>
            </w:pPr>
          </w:p>
          <w:p w:rsidR="004B2231" w:rsidRDefault="00E21D49">
            <w:pPr>
              <w:pStyle w:val="Vnbnnidung20"/>
              <w:shd w:val="clear" w:color="auto" w:fill="auto"/>
              <w:spacing w:before="0" w:after="0" w:line="240" w:lineRule="auto"/>
              <w:ind w:firstLine="720"/>
              <w:rPr>
                <w:sz w:val="28"/>
                <w:szCs w:val="28"/>
                <w:lang w:val="vi-VN"/>
              </w:rPr>
            </w:pPr>
            <w:r>
              <w:rPr>
                <w:color w:val="000000"/>
                <w:sz w:val="28"/>
                <w:szCs w:val="28"/>
                <w:lang w:val="vi-VN" w:eastAsia="vi-VN" w:bidi="vi-VN"/>
              </w:rPr>
              <w:t>Đáp ứng yêu cầu thực hiện nhiệm vụ năm học của cấp tiểu học, bao gồm các nội dung: bồi dưỡng về đường lối, chủ trương, chính sách phát triển giáo dục; chương trình giáo dục, nội dung các môn học, hoạt động giáo dục; kiến thức, kỹ năng, nghiệp vụ lãnh đạo, quản trị cơ sở giáo dục do Bộ GDĐT quy định theo từng năm học.</w:t>
            </w:r>
          </w:p>
        </w:tc>
        <w:tc>
          <w:tcPr>
            <w:tcW w:w="1980" w:type="dxa"/>
          </w:tcPr>
          <w:p w:rsidR="004B2231" w:rsidRDefault="004B2231">
            <w:pPr>
              <w:spacing w:before="60"/>
              <w:jc w:val="both"/>
              <w:rPr>
                <w:rFonts w:cs="Times New Roman"/>
                <w:sz w:val="28"/>
                <w:szCs w:val="28"/>
              </w:rPr>
            </w:pPr>
          </w:p>
          <w:p w:rsidR="004B2231" w:rsidRDefault="004B2231">
            <w:pPr>
              <w:spacing w:before="60"/>
              <w:jc w:val="both"/>
              <w:rPr>
                <w:rFonts w:cs="Times New Roman"/>
                <w:sz w:val="28"/>
                <w:szCs w:val="28"/>
              </w:rPr>
            </w:pPr>
          </w:p>
          <w:p w:rsidR="004B2231" w:rsidRDefault="00E21D49">
            <w:pPr>
              <w:spacing w:before="60"/>
              <w:jc w:val="both"/>
              <w:rPr>
                <w:rFonts w:cs="Times New Roman"/>
                <w:sz w:val="28"/>
                <w:szCs w:val="28"/>
              </w:rPr>
            </w:pPr>
            <w:r>
              <w:rPr>
                <w:rFonts w:cs="Times New Roman"/>
                <w:sz w:val="28"/>
                <w:szCs w:val="28"/>
                <w:lang w:val="vi-VN"/>
              </w:rPr>
              <w:t xml:space="preserve">- </w:t>
            </w:r>
            <w:r>
              <w:rPr>
                <w:rFonts w:cs="Times New Roman"/>
                <w:sz w:val="28"/>
                <w:szCs w:val="28"/>
                <w:lang w:val="sv-SE"/>
              </w:rPr>
              <w:t>Tự bồi dưỡng</w:t>
            </w:r>
          </w:p>
          <w:p w:rsidR="004B2231" w:rsidRDefault="004B2231">
            <w:pPr>
              <w:spacing w:before="60"/>
              <w:jc w:val="both"/>
              <w:rPr>
                <w:rFonts w:cs="Times New Roman"/>
                <w:sz w:val="28"/>
                <w:szCs w:val="28"/>
              </w:rPr>
            </w:pPr>
          </w:p>
          <w:p w:rsidR="004B2231" w:rsidRDefault="004B2231">
            <w:pPr>
              <w:rPr>
                <w:rFonts w:cs="Times New Roman"/>
                <w:sz w:val="28"/>
                <w:szCs w:val="28"/>
                <w:lang w:val="vi-VN"/>
              </w:rPr>
            </w:pPr>
          </w:p>
        </w:tc>
        <w:tc>
          <w:tcPr>
            <w:tcW w:w="1170" w:type="dxa"/>
          </w:tcPr>
          <w:p w:rsidR="004B2231" w:rsidRDefault="004B2231">
            <w:pPr>
              <w:spacing w:before="60"/>
              <w:jc w:val="center"/>
              <w:rPr>
                <w:rFonts w:cs="Times New Roman"/>
                <w:sz w:val="28"/>
                <w:szCs w:val="28"/>
                <w:lang w:val="vi-VN"/>
              </w:rPr>
            </w:pPr>
          </w:p>
          <w:p w:rsidR="004B2231" w:rsidRDefault="004B2231">
            <w:pPr>
              <w:spacing w:before="60"/>
              <w:jc w:val="center"/>
              <w:rPr>
                <w:rFonts w:cs="Times New Roman"/>
                <w:sz w:val="28"/>
                <w:szCs w:val="28"/>
                <w:lang w:val="vi-VN"/>
              </w:rPr>
            </w:pPr>
          </w:p>
          <w:p w:rsidR="004B2231" w:rsidRDefault="00E21D49">
            <w:pPr>
              <w:spacing w:before="60"/>
              <w:jc w:val="center"/>
              <w:rPr>
                <w:rFonts w:cs="Times New Roman"/>
                <w:sz w:val="28"/>
                <w:szCs w:val="28"/>
              </w:rPr>
            </w:pPr>
            <w:r>
              <w:rPr>
                <w:rFonts w:cs="Times New Roman"/>
                <w:sz w:val="28"/>
                <w:szCs w:val="28"/>
              </w:rPr>
              <w:t xml:space="preserve">40 </w:t>
            </w:r>
          </w:p>
        </w:tc>
      </w:tr>
    </w:tbl>
    <w:p w:rsidR="004B2231" w:rsidRDefault="004B2231">
      <w:pPr>
        <w:pStyle w:val="Tiu10"/>
        <w:keepNext/>
        <w:keepLines/>
        <w:shd w:val="clear" w:color="auto" w:fill="auto"/>
        <w:spacing w:after="0" w:line="240" w:lineRule="auto"/>
        <w:ind w:firstLine="0"/>
        <w:rPr>
          <w:color w:val="000000"/>
          <w:sz w:val="28"/>
          <w:szCs w:val="28"/>
          <w:lang w:eastAsia="vi-VN" w:bidi="vi-VN"/>
        </w:rPr>
      </w:pPr>
    </w:p>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lang w:val="sv-SE"/>
        </w:rPr>
        <w:t xml:space="preserve">2. </w:t>
      </w:r>
      <w:r>
        <w:rPr>
          <w:b/>
          <w:color w:val="000000"/>
          <w:sz w:val="28"/>
          <w:szCs w:val="28"/>
          <w:lang w:eastAsia="vi-VN" w:bidi="vi-VN"/>
        </w:rPr>
        <w:t>Chương trình bồi dưỡng 02:</w:t>
      </w:r>
    </w:p>
    <w:p w:rsidR="004B2231" w:rsidRDefault="004B2231">
      <w:pPr>
        <w:pStyle w:val="Vnbnnidung20"/>
        <w:shd w:val="clear" w:color="auto" w:fill="auto"/>
        <w:spacing w:before="0" w:after="0" w:line="240" w:lineRule="auto"/>
        <w:ind w:firstLine="720"/>
        <w:rPr>
          <w:b/>
          <w:color w:val="000000"/>
          <w:sz w:val="28"/>
          <w:szCs w:val="28"/>
          <w:lang w:eastAsia="vi-VN" w:bidi="vi-VN"/>
        </w:rPr>
      </w:pPr>
    </w:p>
    <w:tbl>
      <w:tblPr>
        <w:tblStyle w:val="TableGrid"/>
        <w:tblW w:w="9990" w:type="dxa"/>
        <w:tblInd w:w="-252" w:type="dxa"/>
        <w:tblLook w:val="04A0" w:firstRow="1" w:lastRow="0" w:firstColumn="1" w:lastColumn="0" w:noHBand="0" w:noVBand="1"/>
      </w:tblPr>
      <w:tblGrid>
        <w:gridCol w:w="1530"/>
        <w:gridCol w:w="5310"/>
        <w:gridCol w:w="1980"/>
        <w:gridCol w:w="1170"/>
      </w:tblGrid>
      <w:tr w:rsidR="004B2231">
        <w:tc>
          <w:tcPr>
            <w:tcW w:w="1530" w:type="dxa"/>
          </w:tcPr>
          <w:p w:rsidR="004B2231" w:rsidRDefault="00E21D49">
            <w:pPr>
              <w:pStyle w:val="Vnbnnidung20"/>
              <w:shd w:val="clear" w:color="auto" w:fill="auto"/>
              <w:spacing w:before="0" w:after="0" w:line="240" w:lineRule="auto"/>
              <w:rPr>
                <w:b/>
                <w:color w:val="000000"/>
                <w:sz w:val="28"/>
                <w:szCs w:val="28"/>
                <w:lang w:eastAsia="vi-VN" w:bidi="vi-VN"/>
              </w:rPr>
            </w:pPr>
            <w:r>
              <w:rPr>
                <w:b/>
                <w:sz w:val="28"/>
                <w:szCs w:val="28"/>
              </w:rPr>
              <w:t>Thời gian</w:t>
            </w:r>
          </w:p>
        </w:tc>
        <w:tc>
          <w:tcPr>
            <w:tcW w:w="5310" w:type="dxa"/>
          </w:tcPr>
          <w:p w:rsidR="004B2231" w:rsidRDefault="00E21D49">
            <w:pPr>
              <w:pStyle w:val="Vnbnnidung20"/>
              <w:shd w:val="clear" w:color="auto" w:fill="auto"/>
              <w:tabs>
                <w:tab w:val="left" w:pos="1455"/>
              </w:tabs>
              <w:spacing w:before="0" w:after="0" w:line="240" w:lineRule="auto"/>
              <w:rPr>
                <w:b/>
                <w:color w:val="000000"/>
                <w:sz w:val="28"/>
                <w:szCs w:val="28"/>
                <w:lang w:eastAsia="vi-VN" w:bidi="vi-VN"/>
              </w:rPr>
            </w:pPr>
            <w:r>
              <w:rPr>
                <w:b/>
                <w:color w:val="000000"/>
                <w:sz w:val="28"/>
                <w:szCs w:val="28"/>
                <w:lang w:eastAsia="vi-VN" w:bidi="vi-VN"/>
              </w:rPr>
              <w:tab/>
              <w:t>Nội dung bồi dưỡng</w:t>
            </w:r>
          </w:p>
        </w:tc>
        <w:tc>
          <w:tcPr>
            <w:tcW w:w="1980" w:type="dxa"/>
          </w:tcPr>
          <w:p w:rsidR="004B2231" w:rsidRDefault="00E21D49">
            <w:pPr>
              <w:pStyle w:val="Vnbnnidung20"/>
              <w:shd w:val="clear" w:color="auto" w:fill="auto"/>
              <w:spacing w:before="0" w:after="0" w:line="240" w:lineRule="auto"/>
              <w:rPr>
                <w:b/>
                <w:color w:val="000000"/>
                <w:sz w:val="28"/>
                <w:szCs w:val="28"/>
                <w:lang w:eastAsia="vi-VN" w:bidi="vi-VN"/>
              </w:rPr>
            </w:pPr>
            <w:r>
              <w:rPr>
                <w:b/>
                <w:sz w:val="28"/>
                <w:szCs w:val="28"/>
              </w:rPr>
              <w:t>Hình thức</w:t>
            </w:r>
          </w:p>
        </w:tc>
        <w:tc>
          <w:tcPr>
            <w:tcW w:w="1170" w:type="dxa"/>
          </w:tcPr>
          <w:p w:rsidR="004B2231" w:rsidRDefault="00E21D49">
            <w:pPr>
              <w:pStyle w:val="Vnbnnidung20"/>
              <w:shd w:val="clear" w:color="auto" w:fill="auto"/>
              <w:spacing w:before="0" w:after="0" w:line="240" w:lineRule="auto"/>
              <w:rPr>
                <w:b/>
                <w:color w:val="000000"/>
                <w:sz w:val="28"/>
                <w:szCs w:val="28"/>
                <w:lang w:eastAsia="vi-VN" w:bidi="vi-VN"/>
              </w:rPr>
            </w:pPr>
            <w:r>
              <w:rPr>
                <w:b/>
                <w:sz w:val="28"/>
                <w:szCs w:val="28"/>
              </w:rPr>
              <w:t>Số tiết</w:t>
            </w:r>
          </w:p>
        </w:tc>
      </w:tr>
      <w:tr w:rsidR="004B2231">
        <w:tc>
          <w:tcPr>
            <w:tcW w:w="1530" w:type="dxa"/>
          </w:tcPr>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E21D49">
            <w:pPr>
              <w:spacing w:before="60" w:after="0" w:line="240" w:lineRule="auto"/>
              <w:jc w:val="center"/>
              <w:rPr>
                <w:rFonts w:cs="Times New Roman"/>
                <w:b/>
                <w:sz w:val="28"/>
                <w:szCs w:val="28"/>
              </w:rPr>
            </w:pPr>
            <w:r>
              <w:rPr>
                <w:rFonts w:cs="Times New Roman"/>
                <w:sz w:val="28"/>
                <w:szCs w:val="28"/>
              </w:rPr>
              <w:t>Đầu năm học (Thời gian cụ thể CBQL, GV lựa chọn phù hợp)</w:t>
            </w: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4B2231">
            <w:pPr>
              <w:spacing w:before="60" w:after="0" w:line="240" w:lineRule="auto"/>
              <w:jc w:val="center"/>
              <w:rPr>
                <w:rFonts w:cs="Times New Roman"/>
                <w:b/>
                <w:sz w:val="28"/>
                <w:szCs w:val="28"/>
              </w:rPr>
            </w:pPr>
          </w:p>
          <w:p w:rsidR="004B2231" w:rsidRDefault="00E21D49">
            <w:pPr>
              <w:pStyle w:val="Vnbnnidung20"/>
              <w:shd w:val="clear" w:color="auto" w:fill="auto"/>
              <w:spacing w:before="0" w:after="0" w:line="240" w:lineRule="auto"/>
              <w:rPr>
                <w:b/>
                <w:color w:val="000000"/>
                <w:sz w:val="28"/>
                <w:szCs w:val="28"/>
                <w:lang w:eastAsia="vi-VN" w:bidi="vi-VN"/>
              </w:rPr>
            </w:pPr>
            <w:r>
              <w:rPr>
                <w:b/>
                <w:color w:val="000000"/>
                <w:sz w:val="28"/>
                <w:szCs w:val="28"/>
                <w:lang w:eastAsia="vi-VN" w:bidi="vi-VN"/>
              </w:rPr>
              <w:t xml:space="preserve"> </w:t>
            </w: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pStyle w:val="Vnbnnidung20"/>
              <w:shd w:val="clear" w:color="auto" w:fill="auto"/>
              <w:spacing w:before="0" w:after="0" w:line="240" w:lineRule="auto"/>
              <w:rPr>
                <w:b/>
                <w:color w:val="000000"/>
                <w:sz w:val="28"/>
                <w:szCs w:val="28"/>
                <w:lang w:eastAsia="vi-VN" w:bidi="vi-VN"/>
              </w:rPr>
            </w:pPr>
          </w:p>
        </w:tc>
        <w:tc>
          <w:tcPr>
            <w:tcW w:w="5310" w:type="dxa"/>
          </w:tcPr>
          <w:p w:rsidR="004B2231" w:rsidRDefault="004B2231">
            <w:pPr>
              <w:pStyle w:val="Vnbnnidung20"/>
              <w:shd w:val="clear" w:color="auto" w:fill="auto"/>
              <w:spacing w:before="0" w:after="0" w:line="240" w:lineRule="auto"/>
              <w:ind w:firstLine="800"/>
              <w:rPr>
                <w:color w:val="000000"/>
                <w:sz w:val="28"/>
                <w:szCs w:val="28"/>
                <w:lang w:eastAsia="vi-VN" w:bidi="vi-VN"/>
              </w:rPr>
            </w:pP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Đáp ứng yêu cầu thực hiện nhiệm vụ phát triển giáo dục cấp tiểu học của địa phương theo từng thời kỳ (bao g</w:t>
            </w:r>
            <w:r>
              <w:rPr>
                <w:color w:val="000000"/>
                <w:sz w:val="28"/>
                <w:szCs w:val="28"/>
                <w:lang w:eastAsia="vi-VN" w:bidi="vi-VN"/>
              </w:rPr>
              <w:t>ồ</w:t>
            </w:r>
            <w:r>
              <w:rPr>
                <w:color w:val="000000"/>
                <w:sz w:val="28"/>
                <w:szCs w:val="28"/>
                <w:lang w:val="vi-VN" w:eastAsia="vi-VN" w:bidi="vi-VN"/>
              </w:rPr>
              <w:t>m cả nội dung do các Đ</w:t>
            </w:r>
            <w:r>
              <w:rPr>
                <w:color w:val="000000"/>
                <w:sz w:val="28"/>
                <w:szCs w:val="28"/>
                <w:lang w:eastAsia="vi-VN" w:bidi="vi-VN"/>
              </w:rPr>
              <w:t>ề</w:t>
            </w:r>
            <w:r>
              <w:rPr>
                <w:color w:val="000000"/>
                <w:sz w:val="28"/>
                <w:szCs w:val="28"/>
                <w:lang w:val="vi-VN" w:eastAsia="vi-VN" w:bidi="vi-VN"/>
              </w:rPr>
              <w:t xml:space="preserve"> án, dự án thực hiện): về phát triển giáo dục địa phương, việc thực hiện chương trình giáo dục, chương trình giáo dục địa phương; phối h</w:t>
            </w:r>
            <w:r>
              <w:rPr>
                <w:color w:val="000000"/>
                <w:sz w:val="28"/>
                <w:szCs w:val="28"/>
                <w:lang w:eastAsia="vi-VN" w:bidi="vi-VN"/>
              </w:rPr>
              <w:t>ợ</w:t>
            </w:r>
            <w:r>
              <w:rPr>
                <w:color w:val="000000"/>
                <w:sz w:val="28"/>
                <w:szCs w:val="28"/>
                <w:lang w:val="vi-VN" w:eastAsia="vi-VN" w:bidi="vi-VN"/>
              </w:rPr>
              <w:t xml:space="preserve">p với các chương trình, </w:t>
            </w:r>
            <w:r>
              <w:rPr>
                <w:color w:val="000000"/>
                <w:sz w:val="28"/>
                <w:szCs w:val="28"/>
                <w:lang w:eastAsia="vi-VN" w:bidi="vi-VN"/>
              </w:rPr>
              <w:t>đề</w:t>
            </w:r>
            <w:r>
              <w:rPr>
                <w:color w:val="000000"/>
                <w:sz w:val="28"/>
                <w:szCs w:val="28"/>
                <w:lang w:val="vi-VN" w:eastAsia="vi-VN" w:bidi="vi-VN"/>
              </w:rPr>
              <w:t xml:space="preserve"> án, dự án.</w:t>
            </w:r>
          </w:p>
          <w:p w:rsidR="004B2231" w:rsidRDefault="00E21D49">
            <w:pPr>
              <w:spacing w:after="0" w:line="240" w:lineRule="auto"/>
              <w:ind w:firstLine="720"/>
              <w:jc w:val="both"/>
              <w:rPr>
                <w:rFonts w:eastAsia="Times New Roman"/>
                <w:b/>
                <w:bCs/>
                <w:i/>
                <w:sz w:val="28"/>
                <w:szCs w:val="28"/>
                <w:lang w:eastAsia="cy-GB"/>
              </w:rPr>
            </w:pPr>
            <w:r>
              <w:rPr>
                <w:rFonts w:eastAsia="Times New Roman"/>
                <w:b/>
                <w:bCs/>
                <w:i/>
                <w:sz w:val="28"/>
                <w:szCs w:val="28"/>
                <w:lang w:val="cy-GB" w:eastAsia="cy-GB"/>
              </w:rPr>
              <w:t xml:space="preserve">* </w:t>
            </w:r>
            <w:r>
              <w:rPr>
                <w:rFonts w:eastAsia="Times New Roman"/>
                <w:b/>
                <w:bCs/>
                <w:i/>
                <w:sz w:val="28"/>
                <w:szCs w:val="28"/>
                <w:lang w:val="vi-VN" w:eastAsia="cy-GB"/>
              </w:rPr>
              <w:t>Cấp tỉnh</w:t>
            </w:r>
            <w:r>
              <w:rPr>
                <w:rFonts w:eastAsia="Times New Roman"/>
                <w:b/>
                <w:bCs/>
                <w:i/>
                <w:sz w:val="28"/>
                <w:szCs w:val="28"/>
                <w:lang w:eastAsia="cy-GB"/>
              </w:rPr>
              <w:t>:</w:t>
            </w:r>
            <w:r>
              <w:rPr>
                <w:rFonts w:eastAsia="Times New Roman"/>
                <w:b/>
                <w:bCs/>
                <w:i/>
                <w:sz w:val="28"/>
                <w:szCs w:val="28"/>
                <w:lang w:val="vi-VN" w:eastAsia="cy-GB"/>
              </w:rPr>
              <w:t xml:space="preserve"> </w:t>
            </w:r>
          </w:p>
          <w:p w:rsidR="004B2231" w:rsidRDefault="00E21D49">
            <w:pPr>
              <w:spacing w:after="0" w:line="240" w:lineRule="auto"/>
              <w:ind w:firstLine="720"/>
              <w:jc w:val="both"/>
              <w:rPr>
                <w:rFonts w:eastAsia="Times New Roman"/>
                <w:b/>
                <w:bCs/>
                <w:sz w:val="28"/>
                <w:szCs w:val="28"/>
                <w:lang w:eastAsia="cy-GB"/>
              </w:rPr>
            </w:pPr>
            <w:r>
              <w:rPr>
                <w:rFonts w:eastAsia="Times New Roman"/>
                <w:b/>
                <w:bCs/>
                <w:sz w:val="28"/>
                <w:szCs w:val="28"/>
                <w:lang w:eastAsia="cy-GB"/>
              </w:rPr>
              <w:t>- Đối với CBQL:</w:t>
            </w:r>
          </w:p>
          <w:p w:rsidR="004B2231" w:rsidRDefault="00E21D49">
            <w:pPr>
              <w:spacing w:after="0" w:line="240" w:lineRule="auto"/>
              <w:ind w:firstLine="720"/>
              <w:jc w:val="both"/>
              <w:rPr>
                <w:color w:val="000000"/>
                <w:sz w:val="28"/>
                <w:szCs w:val="28"/>
                <w:lang w:val="vi-VN"/>
              </w:rPr>
            </w:pPr>
            <w:r>
              <w:rPr>
                <w:color w:val="000000"/>
                <w:sz w:val="28"/>
                <w:szCs w:val="28"/>
                <w:lang w:val="vi-VN"/>
              </w:rPr>
              <w:t xml:space="preserve">+ </w:t>
            </w:r>
            <w:r>
              <w:rPr>
                <w:color w:val="000000"/>
                <w:sz w:val="28"/>
                <w:szCs w:val="28"/>
              </w:rPr>
              <w:t>Tổ chức thực hiện s</w:t>
            </w:r>
            <w:r>
              <w:rPr>
                <w:color w:val="000000"/>
                <w:sz w:val="28"/>
                <w:szCs w:val="28"/>
                <w:lang w:val="cy-GB"/>
              </w:rPr>
              <w:t>ử dụng sách giáo khoa</w:t>
            </w:r>
            <w:r>
              <w:rPr>
                <w:color w:val="000000"/>
                <w:sz w:val="28"/>
                <w:szCs w:val="28"/>
                <w:lang w:val="vi-VN"/>
              </w:rPr>
              <w:t xml:space="preserve"> thực hiện Chương trình GDPT 2018.</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w:t>
            </w:r>
            <w:r>
              <w:rPr>
                <w:color w:val="000000"/>
                <w:sz w:val="28"/>
                <w:szCs w:val="28"/>
              </w:rPr>
              <w:t>Tổ chức thực hiện s</w:t>
            </w:r>
            <w:r>
              <w:rPr>
                <w:color w:val="000000"/>
                <w:sz w:val="28"/>
                <w:szCs w:val="28"/>
                <w:lang w:val="vi-VN"/>
              </w:rPr>
              <w:t xml:space="preserve">ử dụng tích hợp sách Giáo dục địa phương tỉnh Quảng Ngãi. </w:t>
            </w:r>
          </w:p>
          <w:p w:rsidR="004B2231" w:rsidRDefault="00E21D49">
            <w:pPr>
              <w:spacing w:after="0" w:line="240" w:lineRule="auto"/>
              <w:jc w:val="both"/>
              <w:rPr>
                <w:color w:val="000000"/>
                <w:sz w:val="28"/>
                <w:szCs w:val="28"/>
              </w:rPr>
            </w:pPr>
            <w:r>
              <w:rPr>
                <w:color w:val="000000"/>
                <w:sz w:val="28"/>
                <w:szCs w:val="28"/>
              </w:rPr>
              <w:tab/>
            </w:r>
            <w:r>
              <w:rPr>
                <w:color w:val="000000"/>
                <w:sz w:val="28"/>
                <w:szCs w:val="28"/>
                <w:lang w:val="vi-VN"/>
              </w:rPr>
              <w:t xml:space="preserve">+ </w:t>
            </w:r>
            <w:r>
              <w:rPr>
                <w:color w:val="000000"/>
                <w:sz w:val="28"/>
                <w:szCs w:val="28"/>
                <w:lang w:val="cy-GB"/>
              </w:rPr>
              <w:t xml:space="preserve">Nâng cao năng lực quản lý trong giáo dục tiểu học và những vấn đề trọng tâm </w:t>
            </w:r>
            <w:r>
              <w:rPr>
                <w:color w:val="000000"/>
                <w:sz w:val="28"/>
                <w:szCs w:val="28"/>
                <w:lang w:val="vi-VN"/>
              </w:rPr>
              <w:t xml:space="preserve">thực hiện nhiệm vụ năm học </w:t>
            </w:r>
            <w:r>
              <w:rPr>
                <w:color w:val="000000"/>
                <w:sz w:val="28"/>
                <w:szCs w:val="28"/>
                <w:lang w:val="cy-GB"/>
              </w:rPr>
              <w:t>202</w:t>
            </w:r>
            <w:r>
              <w:rPr>
                <w:color w:val="000000"/>
                <w:sz w:val="28"/>
                <w:szCs w:val="28"/>
              </w:rPr>
              <w:t>2</w:t>
            </w:r>
            <w:r>
              <w:rPr>
                <w:color w:val="000000"/>
                <w:sz w:val="28"/>
                <w:szCs w:val="28"/>
                <w:lang w:val="vi-VN"/>
              </w:rPr>
              <w:t>-20</w:t>
            </w:r>
            <w:r>
              <w:rPr>
                <w:color w:val="000000"/>
                <w:sz w:val="28"/>
                <w:szCs w:val="28"/>
                <w:lang w:val="cy-GB"/>
              </w:rPr>
              <w:t>2</w:t>
            </w:r>
            <w:r>
              <w:rPr>
                <w:color w:val="000000"/>
                <w:sz w:val="28"/>
                <w:szCs w:val="28"/>
              </w:rPr>
              <w:t>3</w:t>
            </w:r>
            <w:r>
              <w:rPr>
                <w:color w:val="000000"/>
                <w:sz w:val="28"/>
                <w:szCs w:val="28"/>
                <w:lang w:val="vi-VN"/>
              </w:rPr>
              <w:t xml:space="preserve">; Tập </w:t>
            </w:r>
            <w:r>
              <w:rPr>
                <w:color w:val="000000"/>
                <w:sz w:val="28"/>
                <w:szCs w:val="28"/>
                <w:lang w:val="vi-VN"/>
              </w:rPr>
              <w:lastRenderedPageBreak/>
              <w:t>huấn lập kế hoạch, quản trị nhà trường, bồi dưỡng các Modun theo Chương trình GDPT 2018 theo hướng dẫn của Bộ GDĐT.</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w:t>
            </w:r>
            <w:r>
              <w:rPr>
                <w:sz w:val="28"/>
                <w:szCs w:val="28"/>
                <w:lang w:val="vi-VN"/>
              </w:rPr>
              <w:t>Lập kế hoạch về hoạt động của Tổ chuyên môn nghiệp vụ tiểu học</w:t>
            </w:r>
            <w:r>
              <w:rPr>
                <w:b/>
                <w:sz w:val="28"/>
                <w:szCs w:val="28"/>
                <w:lang w:val="vi-VN"/>
              </w:rPr>
              <w:t xml:space="preserve"> </w:t>
            </w:r>
            <w:r>
              <w:rPr>
                <w:sz w:val="28"/>
                <w:szCs w:val="28"/>
                <w:lang w:val="vi-VN"/>
              </w:rPr>
              <w:t>cấp tỉnh.</w:t>
            </w:r>
          </w:p>
          <w:p w:rsidR="004B2231" w:rsidRDefault="00E21D49">
            <w:pPr>
              <w:spacing w:after="0" w:line="240" w:lineRule="auto"/>
              <w:ind w:firstLine="720"/>
              <w:jc w:val="both"/>
              <w:rPr>
                <w:rFonts w:eastAsia="Times New Roman"/>
                <w:b/>
                <w:bCs/>
                <w:sz w:val="28"/>
                <w:szCs w:val="28"/>
                <w:lang w:eastAsia="cy-GB"/>
              </w:rPr>
            </w:pPr>
            <w:r>
              <w:rPr>
                <w:rFonts w:eastAsia="Times New Roman"/>
                <w:b/>
                <w:bCs/>
                <w:sz w:val="28"/>
                <w:szCs w:val="28"/>
                <w:lang w:eastAsia="cy-GB"/>
              </w:rPr>
              <w:t>- Đối với GV:</w:t>
            </w:r>
          </w:p>
          <w:p w:rsidR="004B2231" w:rsidRDefault="00E21D49">
            <w:pPr>
              <w:spacing w:after="0" w:line="240" w:lineRule="auto"/>
              <w:jc w:val="both"/>
              <w:rPr>
                <w:color w:val="000000"/>
                <w:sz w:val="28"/>
                <w:szCs w:val="28"/>
                <w:lang w:val="vi-VN"/>
              </w:rPr>
            </w:pPr>
            <w:r>
              <w:rPr>
                <w:color w:val="000000"/>
                <w:sz w:val="28"/>
                <w:szCs w:val="28"/>
                <w:lang w:val="vi-VN"/>
              </w:rPr>
              <w:tab/>
              <w:t>+ S</w:t>
            </w:r>
            <w:r>
              <w:rPr>
                <w:color w:val="000000"/>
                <w:sz w:val="28"/>
                <w:szCs w:val="28"/>
                <w:lang w:val="cy-GB"/>
              </w:rPr>
              <w:t>ử dụng sách giáo khoa</w:t>
            </w:r>
            <w:r>
              <w:rPr>
                <w:color w:val="000000"/>
                <w:sz w:val="28"/>
                <w:szCs w:val="28"/>
                <w:lang w:val="vi-VN"/>
              </w:rPr>
              <w:t xml:space="preserve"> thực hiện Chương trình GDPT 2018.</w:t>
            </w:r>
          </w:p>
          <w:p w:rsidR="004B2231" w:rsidRDefault="00E21D49">
            <w:pPr>
              <w:spacing w:after="0" w:line="240" w:lineRule="auto"/>
              <w:jc w:val="both"/>
              <w:rPr>
                <w:color w:val="000000"/>
                <w:sz w:val="28"/>
                <w:szCs w:val="28"/>
                <w:lang w:val="vi-VN"/>
              </w:rPr>
            </w:pPr>
            <w:r>
              <w:rPr>
                <w:color w:val="000000"/>
                <w:sz w:val="28"/>
                <w:szCs w:val="28"/>
              </w:rPr>
              <w:tab/>
            </w:r>
            <w:r>
              <w:rPr>
                <w:color w:val="000000"/>
                <w:sz w:val="28"/>
                <w:szCs w:val="28"/>
                <w:lang w:val="vi-VN"/>
              </w:rPr>
              <w:t xml:space="preserve">+ Sử dụng tích hợp sách Giáo dục địa phương tỉnh Quảng Ngãi. </w:t>
            </w:r>
          </w:p>
          <w:p w:rsidR="004B2231" w:rsidRDefault="00E21D49">
            <w:pPr>
              <w:spacing w:after="0" w:line="240" w:lineRule="auto"/>
              <w:jc w:val="both"/>
              <w:rPr>
                <w:b/>
                <w:color w:val="000000"/>
                <w:sz w:val="28"/>
                <w:szCs w:val="28"/>
                <w:lang w:eastAsia="vi-VN" w:bidi="vi-VN"/>
              </w:rPr>
            </w:pPr>
            <w:r>
              <w:rPr>
                <w:color w:val="000000"/>
                <w:sz w:val="28"/>
                <w:szCs w:val="28"/>
              </w:rPr>
              <w:tab/>
            </w:r>
            <w:r>
              <w:rPr>
                <w:rStyle w:val="Vnbnnidung5Khnginnghing"/>
                <w:rFonts w:eastAsiaTheme="minorHAnsi"/>
                <w:b/>
                <w:sz w:val="28"/>
                <w:szCs w:val="28"/>
              </w:rPr>
              <w:t xml:space="preserve">* </w:t>
            </w:r>
            <w:r>
              <w:rPr>
                <w:b/>
                <w:i/>
                <w:color w:val="000000"/>
                <w:sz w:val="28"/>
                <w:szCs w:val="28"/>
                <w:lang w:val="vi-VN" w:eastAsia="vi-VN" w:bidi="vi-VN"/>
              </w:rPr>
              <w:t>Cấp thành phố:</w:t>
            </w:r>
          </w:p>
          <w:p w:rsidR="004B2231" w:rsidRDefault="00E21D49">
            <w:pPr>
              <w:spacing w:after="0" w:line="240" w:lineRule="auto"/>
              <w:ind w:firstLine="720"/>
              <w:jc w:val="both"/>
              <w:rPr>
                <w:rFonts w:eastAsia="Times New Roman"/>
                <w:b/>
                <w:bCs/>
                <w:sz w:val="28"/>
                <w:szCs w:val="28"/>
                <w:lang w:eastAsia="cy-GB"/>
              </w:rPr>
            </w:pPr>
            <w:r>
              <w:rPr>
                <w:rFonts w:eastAsia="Times New Roman"/>
                <w:b/>
                <w:bCs/>
                <w:sz w:val="28"/>
                <w:szCs w:val="28"/>
                <w:lang w:eastAsia="cy-GB"/>
              </w:rPr>
              <w:t>- Đối với CBQL, GV:</w:t>
            </w:r>
          </w:p>
          <w:p w:rsidR="004B2231" w:rsidRDefault="00E21D49">
            <w:pPr>
              <w:pStyle w:val="Vnbnnidung20"/>
              <w:shd w:val="clear" w:color="auto" w:fill="auto"/>
              <w:spacing w:before="0" w:after="0" w:line="240" w:lineRule="auto"/>
              <w:ind w:firstLine="800"/>
              <w:rPr>
                <w:sz w:val="28"/>
                <w:szCs w:val="28"/>
              </w:rPr>
            </w:pPr>
            <w:r>
              <w:rPr>
                <w:color w:val="000000"/>
                <w:sz w:val="28"/>
                <w:szCs w:val="28"/>
                <w:lang w:val="vi-VN" w:eastAsia="vi-VN" w:bidi="vi-VN"/>
              </w:rPr>
              <w:t>+ Bồi dưỡng, tập huấn đại trà trực tiếp tất cả các nội dung do Sở GDĐT bồi dưỡng tập huấn.</w:t>
            </w:r>
          </w:p>
          <w:p w:rsidR="004B2231" w:rsidRDefault="00E21D49">
            <w:pPr>
              <w:pStyle w:val="Vnbnnidung20"/>
              <w:shd w:val="clear" w:color="auto" w:fill="auto"/>
              <w:spacing w:before="0" w:after="0" w:line="240" w:lineRule="auto"/>
              <w:ind w:firstLine="800"/>
              <w:rPr>
                <w:color w:val="000000"/>
                <w:sz w:val="28"/>
                <w:szCs w:val="28"/>
                <w:lang w:eastAsia="vi-VN" w:bidi="vi-VN"/>
              </w:rPr>
            </w:pPr>
            <w:r>
              <w:rPr>
                <w:color w:val="000000"/>
                <w:sz w:val="28"/>
                <w:szCs w:val="28"/>
                <w:lang w:val="vi-VN" w:eastAsia="vi-VN" w:bidi="vi-VN"/>
              </w:rPr>
              <w:t>+ Các chuyên đề theo nhu cầu thực tế tại đơn vị nhằm thực hiện tốt công tác quản lý, dạy và học đáp ứng các yêu cầu giáo dục trong giai đoạn hiện nay.</w:t>
            </w:r>
          </w:p>
          <w:p w:rsidR="004B2231" w:rsidRDefault="00E21D49">
            <w:pPr>
              <w:spacing w:after="0" w:line="240" w:lineRule="auto"/>
              <w:ind w:firstLine="800"/>
              <w:jc w:val="both"/>
              <w:rPr>
                <w:color w:val="000000"/>
                <w:sz w:val="28"/>
                <w:szCs w:val="28"/>
              </w:rPr>
            </w:pPr>
            <w:r>
              <w:rPr>
                <w:color w:val="000000"/>
                <w:sz w:val="28"/>
                <w:szCs w:val="28"/>
                <w:lang w:val="vi-VN"/>
              </w:rPr>
              <w:t xml:space="preserve">+ </w:t>
            </w:r>
            <w:r>
              <w:rPr>
                <w:sz w:val="28"/>
                <w:szCs w:val="28"/>
                <w:lang w:val="vi-VN"/>
              </w:rPr>
              <w:t>Lập kế hoạch về hoạt động của Tổ chuyên môn nghiệp vụ tiểu học</w:t>
            </w:r>
            <w:r>
              <w:rPr>
                <w:b/>
                <w:sz w:val="28"/>
                <w:szCs w:val="28"/>
                <w:lang w:val="vi-VN"/>
              </w:rPr>
              <w:t xml:space="preserve"> </w:t>
            </w:r>
            <w:r>
              <w:rPr>
                <w:sz w:val="28"/>
                <w:szCs w:val="28"/>
                <w:lang w:val="vi-VN"/>
              </w:rPr>
              <w:t xml:space="preserve">cấp </w:t>
            </w:r>
            <w:r>
              <w:rPr>
                <w:sz w:val="28"/>
                <w:szCs w:val="28"/>
              </w:rPr>
              <w:t>trường.</w:t>
            </w:r>
          </w:p>
          <w:p w:rsidR="004B2231" w:rsidRDefault="004B2231">
            <w:pPr>
              <w:pStyle w:val="Vnbnnidung20"/>
              <w:shd w:val="clear" w:color="auto" w:fill="auto"/>
              <w:spacing w:before="0" w:after="0" w:line="240" w:lineRule="auto"/>
              <w:rPr>
                <w:b/>
                <w:color w:val="000000"/>
                <w:sz w:val="28"/>
                <w:szCs w:val="28"/>
                <w:lang w:eastAsia="vi-VN" w:bidi="vi-VN"/>
              </w:rPr>
            </w:pPr>
          </w:p>
        </w:tc>
        <w:tc>
          <w:tcPr>
            <w:tcW w:w="1980" w:type="dxa"/>
          </w:tcPr>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4B2231">
            <w:pPr>
              <w:spacing w:before="60" w:after="0" w:line="240" w:lineRule="auto"/>
              <w:jc w:val="both"/>
              <w:rPr>
                <w:rFonts w:cs="Times New Roman"/>
                <w:sz w:val="28"/>
                <w:szCs w:val="28"/>
              </w:rPr>
            </w:pPr>
          </w:p>
          <w:p w:rsidR="004B2231" w:rsidRDefault="00E21D49">
            <w:pPr>
              <w:spacing w:before="60" w:after="0" w:line="240" w:lineRule="auto"/>
              <w:jc w:val="both"/>
              <w:rPr>
                <w:rFonts w:cs="Times New Roman"/>
                <w:sz w:val="28"/>
                <w:szCs w:val="28"/>
              </w:rPr>
            </w:pPr>
            <w:r>
              <w:rPr>
                <w:rFonts w:cs="Times New Roman"/>
                <w:sz w:val="28"/>
                <w:szCs w:val="28"/>
                <w:lang w:val="vi-VN"/>
              </w:rPr>
              <w:t xml:space="preserve">- </w:t>
            </w:r>
            <w:r>
              <w:rPr>
                <w:rFonts w:cs="Times New Roman"/>
                <w:sz w:val="28"/>
                <w:szCs w:val="28"/>
                <w:lang w:val="sv-SE"/>
              </w:rPr>
              <w:t>Tự bồi dưỡng</w:t>
            </w:r>
          </w:p>
          <w:p w:rsidR="004B2231" w:rsidRDefault="00E21D49">
            <w:pPr>
              <w:pStyle w:val="Vnbnnidung20"/>
              <w:shd w:val="clear" w:color="auto" w:fill="auto"/>
              <w:spacing w:before="0" w:after="0" w:line="240" w:lineRule="auto"/>
              <w:rPr>
                <w:b/>
                <w:color w:val="000000"/>
                <w:sz w:val="28"/>
                <w:szCs w:val="28"/>
                <w:lang w:eastAsia="vi-VN" w:bidi="vi-VN"/>
              </w:rPr>
            </w:pPr>
            <w:r>
              <w:rPr>
                <w:color w:val="000000"/>
                <w:sz w:val="28"/>
                <w:szCs w:val="28"/>
                <w:lang w:val="vi-VN" w:eastAsia="vi-VN" w:bidi="vi-VN"/>
              </w:rPr>
              <w:t>trực tiếp hoặc trực tuyến.</w:t>
            </w:r>
          </w:p>
        </w:tc>
        <w:tc>
          <w:tcPr>
            <w:tcW w:w="1170" w:type="dxa"/>
          </w:tcPr>
          <w:p w:rsidR="004B2231" w:rsidRDefault="004B2231">
            <w:pPr>
              <w:pStyle w:val="Vnbnnidung20"/>
              <w:shd w:val="clear" w:color="auto" w:fill="auto"/>
              <w:spacing w:before="0" w:after="0" w:line="240" w:lineRule="auto"/>
              <w:rPr>
                <w:b/>
                <w:color w:val="000000"/>
                <w:sz w:val="28"/>
                <w:szCs w:val="28"/>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4B2231">
            <w:pPr>
              <w:spacing w:after="0" w:line="240" w:lineRule="auto"/>
              <w:rPr>
                <w:lang w:eastAsia="vi-VN" w:bidi="vi-VN"/>
              </w:rPr>
            </w:pPr>
          </w:p>
          <w:p w:rsidR="004B2231" w:rsidRDefault="00E21D49">
            <w:pPr>
              <w:spacing w:after="0" w:line="240" w:lineRule="auto"/>
              <w:rPr>
                <w:sz w:val="28"/>
                <w:szCs w:val="28"/>
                <w:lang w:eastAsia="vi-VN" w:bidi="vi-VN"/>
              </w:rPr>
            </w:pPr>
            <w:r>
              <w:rPr>
                <w:sz w:val="28"/>
                <w:szCs w:val="28"/>
                <w:lang w:eastAsia="vi-VN" w:bidi="vi-VN"/>
              </w:rPr>
              <w:t>40</w:t>
            </w:r>
          </w:p>
        </w:tc>
      </w:tr>
    </w:tbl>
    <w:p w:rsidR="004B2231" w:rsidRDefault="004B2231">
      <w:pPr>
        <w:pStyle w:val="Vnbnnidung20"/>
        <w:shd w:val="clear" w:color="auto" w:fill="auto"/>
        <w:spacing w:before="0" w:after="0" w:line="240" w:lineRule="auto"/>
        <w:ind w:firstLine="720"/>
        <w:rPr>
          <w:b/>
          <w:color w:val="000000"/>
          <w:lang w:val="sv-SE"/>
        </w:rPr>
      </w:pPr>
    </w:p>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lang w:val="sv-SE"/>
        </w:rPr>
        <w:t xml:space="preserve">3. </w:t>
      </w:r>
      <w:r>
        <w:rPr>
          <w:b/>
          <w:color w:val="000000"/>
          <w:sz w:val="28"/>
          <w:szCs w:val="28"/>
          <w:lang w:eastAsia="vi-VN" w:bidi="vi-VN"/>
        </w:rPr>
        <w:t>Chương trình bồi dưỡng 03:</w:t>
      </w:r>
    </w:p>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sz w:val="28"/>
          <w:szCs w:val="28"/>
          <w:lang w:eastAsia="vi-VN" w:bidi="vi-VN"/>
        </w:rPr>
        <w:t>a. Đối với CBQL:</w:t>
      </w:r>
    </w:p>
    <w:p w:rsidR="004B2231" w:rsidRDefault="004B2231">
      <w:pPr>
        <w:pStyle w:val="Vnbnnidung20"/>
        <w:shd w:val="clear" w:color="auto" w:fill="auto"/>
        <w:spacing w:before="0" w:after="0" w:line="240" w:lineRule="auto"/>
        <w:ind w:firstLine="720"/>
        <w:rPr>
          <w:b/>
          <w:color w:val="000000"/>
          <w:sz w:val="28"/>
          <w:szCs w:val="28"/>
          <w:lang w:eastAsia="vi-VN" w:bidi="vi-VN"/>
        </w:rPr>
      </w:pP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1"/>
        <w:gridCol w:w="817"/>
        <w:gridCol w:w="3122"/>
        <w:gridCol w:w="2803"/>
        <w:gridCol w:w="1071"/>
        <w:gridCol w:w="1016"/>
      </w:tblGrid>
      <w:tr w:rsidR="004B2231">
        <w:trPr>
          <w:trHeight w:val="20"/>
          <w:jc w:val="center"/>
        </w:trPr>
        <w:tc>
          <w:tcPr>
            <w:tcW w:w="0" w:type="auto"/>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Yêu cầu bồi</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dưỡng</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theo</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Chuẩn</w:t>
            </w:r>
          </w:p>
        </w:tc>
        <w:tc>
          <w:tcPr>
            <w:tcW w:w="0" w:type="auto"/>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Mã mô đun</w:t>
            </w:r>
          </w:p>
        </w:tc>
        <w:tc>
          <w:tcPr>
            <w:tcW w:w="3122"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Tên và nội dung ch</w:t>
            </w:r>
            <w:r>
              <w:rPr>
                <w:rFonts w:eastAsia="Times New Roman" w:cs="Times New Roman"/>
                <w:b/>
                <w:bCs/>
                <w:szCs w:val="24"/>
                <w:lang w:eastAsia="vi-VN" w:bidi="vi-VN"/>
              </w:rPr>
              <w:t>í</w:t>
            </w:r>
            <w:r>
              <w:rPr>
                <w:rFonts w:eastAsia="Times New Roman" w:cs="Times New Roman"/>
                <w:b/>
                <w:bCs/>
                <w:szCs w:val="24"/>
                <w:lang w:val="vi-VN" w:eastAsia="vi-VN" w:bidi="vi-VN"/>
              </w:rPr>
              <w:t>nh của mô đun</w:t>
            </w:r>
          </w:p>
        </w:tc>
        <w:tc>
          <w:tcPr>
            <w:tcW w:w="2803"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Yêu cầu cần đạt</w:t>
            </w:r>
          </w:p>
        </w:tc>
        <w:tc>
          <w:tcPr>
            <w:tcW w:w="2087" w:type="dxa"/>
            <w:gridSpan w:val="2"/>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Thời lượng</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(tiết)</w:t>
            </w:r>
          </w:p>
        </w:tc>
      </w:tr>
      <w:tr w:rsidR="004B2231">
        <w:trPr>
          <w:trHeight w:val="720"/>
          <w:jc w:val="center"/>
        </w:trPr>
        <w:tc>
          <w:tcPr>
            <w:tcW w:w="0" w:type="auto"/>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0" w:type="auto"/>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3122"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2803"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1071"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Lý</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thuyết</w:t>
            </w:r>
          </w:p>
        </w:tc>
        <w:tc>
          <w:tcPr>
            <w:tcW w:w="1016"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Thực</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hành</w:t>
            </w:r>
          </w:p>
        </w:tc>
      </w:tr>
      <w:tr w:rsidR="004B2231">
        <w:trPr>
          <w:trHeight w:val="288"/>
          <w:jc w:val="center"/>
        </w:trPr>
        <w:tc>
          <w:tcPr>
            <w:tcW w:w="0" w:type="auto"/>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(1)</w:t>
            </w:r>
          </w:p>
        </w:tc>
        <w:tc>
          <w:tcPr>
            <w:tcW w:w="0" w:type="auto"/>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(2)</w:t>
            </w:r>
          </w:p>
        </w:tc>
        <w:tc>
          <w:tcPr>
            <w:tcW w:w="3122"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(3)</w:t>
            </w:r>
          </w:p>
        </w:tc>
        <w:tc>
          <w:tcPr>
            <w:tcW w:w="2803"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(4)</w:t>
            </w:r>
          </w:p>
        </w:tc>
        <w:tc>
          <w:tcPr>
            <w:tcW w:w="1071"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(5)</w:t>
            </w:r>
          </w:p>
        </w:tc>
        <w:tc>
          <w:tcPr>
            <w:tcW w:w="1016"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(6)</w:t>
            </w:r>
          </w:p>
        </w:tc>
      </w:tr>
      <w:tr w:rsidR="004B2231">
        <w:trPr>
          <w:trHeight w:val="4176"/>
          <w:jc w:val="center"/>
        </w:trPr>
        <w:tc>
          <w:tcPr>
            <w:tcW w:w="0" w:type="auto"/>
            <w:shd w:val="clear" w:color="auto" w:fill="FFFFFF"/>
          </w:tcPr>
          <w:p w:rsidR="004B2231" w:rsidRDefault="004B2231">
            <w:pPr>
              <w:widowControl w:val="0"/>
              <w:spacing w:after="0" w:line="240" w:lineRule="auto"/>
              <w:jc w:val="both"/>
              <w:rPr>
                <w:rFonts w:eastAsia="Times New Roman" w:cs="Times New Roman"/>
                <w:b/>
                <w:szCs w:val="24"/>
                <w:lang w:eastAsia="vi-VN" w:bidi="vi-VN"/>
              </w:rPr>
            </w:pPr>
          </w:p>
          <w:p w:rsidR="004B2231" w:rsidRDefault="00E21D49">
            <w:pPr>
              <w:widowControl w:val="0"/>
              <w:spacing w:after="0" w:line="240" w:lineRule="auto"/>
              <w:jc w:val="center"/>
              <w:rPr>
                <w:rFonts w:eastAsia="Times New Roman" w:cs="Times New Roman"/>
                <w:szCs w:val="24"/>
                <w:lang w:eastAsia="vi-VN" w:bidi="vi-VN"/>
              </w:rPr>
            </w:pPr>
            <w:r>
              <w:rPr>
                <w:rFonts w:eastAsia="Times New Roman" w:cs="Times New Roman"/>
                <w:b/>
                <w:szCs w:val="24"/>
                <w:lang w:eastAsia="vi-VN" w:bidi="vi-VN"/>
              </w:rPr>
              <w:t>Quản trị nhà trường</w:t>
            </w:r>
          </w:p>
          <w:p w:rsidR="004B2231" w:rsidRDefault="004B2231">
            <w:pPr>
              <w:widowControl w:val="0"/>
              <w:spacing w:after="0" w:line="240" w:lineRule="auto"/>
              <w:jc w:val="both"/>
              <w:rPr>
                <w:rFonts w:eastAsia="Times New Roman" w:cs="Times New Roman"/>
                <w:szCs w:val="24"/>
                <w:lang w:val="vi-VN" w:eastAsia="vi-VN" w:bidi="vi-VN"/>
              </w:rPr>
            </w:pPr>
          </w:p>
        </w:tc>
        <w:tc>
          <w:tcPr>
            <w:tcW w:w="817" w:type="dxa"/>
            <w:shd w:val="clear" w:color="auto" w:fill="FFFFFF"/>
          </w:tcPr>
          <w:p w:rsidR="004B2231" w:rsidRDefault="00E21D49">
            <w:pPr>
              <w:pStyle w:val="Other0"/>
              <w:shd w:val="clear" w:color="auto" w:fill="auto"/>
              <w:spacing w:after="0" w:line="240" w:lineRule="auto"/>
              <w:jc w:val="left"/>
              <w:rPr>
                <w:b/>
                <w:bCs/>
                <w:szCs w:val="24"/>
              </w:rPr>
            </w:pPr>
            <w:r>
              <w:rPr>
                <w:b/>
                <w:bCs/>
                <w:szCs w:val="24"/>
              </w:rPr>
              <w:t>QLPT</w:t>
            </w:r>
          </w:p>
          <w:p w:rsidR="004B2231" w:rsidRDefault="00E21D49">
            <w:pPr>
              <w:pStyle w:val="Other0"/>
              <w:shd w:val="clear" w:color="auto" w:fill="auto"/>
              <w:spacing w:after="0" w:line="240" w:lineRule="auto"/>
              <w:jc w:val="center"/>
              <w:rPr>
                <w:szCs w:val="24"/>
                <w:lang w:eastAsia="vi-VN" w:bidi="vi-VN"/>
              </w:rPr>
            </w:pPr>
            <w:r>
              <w:rPr>
                <w:b/>
                <w:bCs/>
                <w:szCs w:val="24"/>
              </w:rPr>
              <w:t>06</w:t>
            </w:r>
          </w:p>
        </w:tc>
        <w:tc>
          <w:tcPr>
            <w:tcW w:w="3122" w:type="dxa"/>
            <w:shd w:val="clear" w:color="auto" w:fill="FFFFFF"/>
          </w:tcPr>
          <w:p w:rsidR="004B2231" w:rsidRDefault="00E21D49">
            <w:pPr>
              <w:pStyle w:val="Other0"/>
              <w:shd w:val="clear" w:color="auto" w:fill="auto"/>
              <w:spacing w:after="0" w:line="240" w:lineRule="auto"/>
              <w:jc w:val="left"/>
              <w:rPr>
                <w:b/>
                <w:bCs/>
                <w:szCs w:val="24"/>
              </w:rPr>
            </w:pPr>
            <w:r>
              <w:rPr>
                <w:b/>
                <w:bCs/>
                <w:szCs w:val="24"/>
              </w:rPr>
              <w:t>Quản trị nhân sự trong nhà trường</w:t>
            </w:r>
          </w:p>
          <w:p w:rsidR="004B2231" w:rsidRDefault="00E21D49">
            <w:pPr>
              <w:pStyle w:val="Other0"/>
              <w:shd w:val="clear" w:color="auto" w:fill="auto"/>
              <w:tabs>
                <w:tab w:val="left" w:pos="250"/>
              </w:tabs>
              <w:spacing w:after="0" w:line="240" w:lineRule="auto"/>
              <w:jc w:val="left"/>
              <w:rPr>
                <w:bCs/>
                <w:szCs w:val="24"/>
              </w:rPr>
            </w:pPr>
            <w:r>
              <w:rPr>
                <w:bCs/>
                <w:szCs w:val="24"/>
              </w:rPr>
              <w:t>1. Những vấn đề chung về nhân sự trong nhà trường.</w:t>
            </w:r>
          </w:p>
          <w:p w:rsidR="004B2231" w:rsidRDefault="00E21D49">
            <w:pPr>
              <w:pStyle w:val="Other0"/>
              <w:shd w:val="clear" w:color="auto" w:fill="auto"/>
              <w:tabs>
                <w:tab w:val="left" w:pos="398"/>
              </w:tabs>
              <w:spacing w:after="0" w:line="240" w:lineRule="auto"/>
              <w:jc w:val="left"/>
              <w:rPr>
                <w:bCs/>
                <w:szCs w:val="24"/>
              </w:rPr>
            </w:pPr>
            <w:r>
              <w:rPr>
                <w:bCs/>
                <w:szCs w:val="24"/>
              </w:rPr>
              <w:t>2. Công tác quản trị nhân sự trong nhà trường.</w:t>
            </w:r>
          </w:p>
          <w:p w:rsidR="004B2231" w:rsidRDefault="00E21D49">
            <w:pPr>
              <w:pStyle w:val="Other0"/>
              <w:shd w:val="clear" w:color="auto" w:fill="auto"/>
              <w:tabs>
                <w:tab w:val="left" w:pos="394"/>
              </w:tabs>
              <w:spacing w:after="0" w:line="240" w:lineRule="auto"/>
              <w:jc w:val="left"/>
              <w:rPr>
                <w:szCs w:val="24"/>
                <w:lang w:val="vi-VN" w:eastAsia="vi-VN" w:bidi="vi-VN"/>
              </w:rPr>
            </w:pPr>
            <w:r>
              <w:rPr>
                <w:bCs/>
                <w:szCs w:val="24"/>
              </w:rPr>
              <w:t>3. Tạo động lực làm việc, phát triển năng lực nghề nghiệp cho cán bộ quản lý, giáo viên, nhân viên trong nhà trường; quản lý, giải quyết bức xức, vướng mắc, mâu thuẫn, xung đột trong nhà trường.</w:t>
            </w:r>
          </w:p>
        </w:tc>
        <w:tc>
          <w:tcPr>
            <w:tcW w:w="2803" w:type="dxa"/>
            <w:shd w:val="clear" w:color="auto" w:fill="FFFFFF"/>
          </w:tcPr>
          <w:p w:rsidR="004B2231" w:rsidRDefault="00E21D49">
            <w:pPr>
              <w:pStyle w:val="Other0"/>
              <w:shd w:val="clear" w:color="auto" w:fill="auto"/>
              <w:tabs>
                <w:tab w:val="left" w:pos="230"/>
              </w:tabs>
              <w:spacing w:after="0" w:line="240" w:lineRule="auto"/>
              <w:jc w:val="left"/>
              <w:rPr>
                <w:szCs w:val="24"/>
              </w:rPr>
            </w:pPr>
            <w:r>
              <w:rPr>
                <w:szCs w:val="24"/>
              </w:rPr>
              <w:t>- Phân tích được các nội dung cơ bản về nhân sự và quản trị nhân sự trong nhà trường;</w:t>
            </w:r>
          </w:p>
          <w:p w:rsidR="004B2231" w:rsidRDefault="00E21D49">
            <w:pPr>
              <w:pStyle w:val="Other0"/>
              <w:shd w:val="clear" w:color="auto" w:fill="auto"/>
              <w:tabs>
                <w:tab w:val="left" w:pos="245"/>
              </w:tabs>
              <w:spacing w:after="0" w:line="240" w:lineRule="auto"/>
              <w:jc w:val="left"/>
              <w:rPr>
                <w:szCs w:val="24"/>
              </w:rPr>
            </w:pPr>
            <w:r>
              <w:rPr>
                <w:szCs w:val="24"/>
              </w:rPr>
              <w:t xml:space="preserve">- Xây dựng được bộ công cụ quản lý nhân sự (nội quy, quy chế, phân công nhiệm vụ...); lập kế hoạch và triển khai hiệu quả việc tham mưu công tác tuyển dụng; thực hiện chế độ chính sách (sử dụng, đánh giá, sàng lọc, bồi dưỡng, khen thưởng, kỷ luật) đối với giáo viên, nhân viên nhà trường; tạo được </w:t>
            </w:r>
            <w:r>
              <w:rPr>
                <w:szCs w:val="24"/>
              </w:rPr>
              <w:lastRenderedPageBreak/>
              <w:t>động lực, cơ hội phát triển năng lực nghề nghiệp cho cán bộ quản lý, giáo viên, nhân viên; kịp thời và giải quyết được các vấn đề bức xức, vướng mắc và tình huống mâu thuẫn, xung đột trong nhà trường;</w:t>
            </w:r>
          </w:p>
          <w:p w:rsidR="004B2231" w:rsidRDefault="00E21D49">
            <w:pPr>
              <w:pStyle w:val="Other0"/>
              <w:shd w:val="clear" w:color="auto" w:fill="auto"/>
              <w:tabs>
                <w:tab w:val="left" w:pos="197"/>
              </w:tabs>
              <w:spacing w:after="0" w:line="240" w:lineRule="auto"/>
              <w:jc w:val="left"/>
              <w:rPr>
                <w:szCs w:val="24"/>
                <w:lang w:val="vi-VN" w:eastAsia="vi-VN" w:bidi="vi-VN"/>
              </w:rPr>
            </w:pPr>
            <w:r>
              <w:rPr>
                <w:szCs w:val="24"/>
              </w:rPr>
              <w:t>- Tư vấn, hỗ trợ đồng nghiệp về thực hiện quản trị nhân sự trong nhà trường.</w:t>
            </w:r>
          </w:p>
        </w:tc>
        <w:tc>
          <w:tcPr>
            <w:tcW w:w="1071" w:type="dxa"/>
            <w:shd w:val="clear" w:color="auto" w:fill="FFFFFF"/>
          </w:tcPr>
          <w:p w:rsidR="004B2231" w:rsidRDefault="004B2231">
            <w:pPr>
              <w:widowControl w:val="0"/>
              <w:spacing w:after="0" w:line="240" w:lineRule="auto"/>
              <w:jc w:val="center"/>
              <w:rPr>
                <w:rFonts w:eastAsia="Times New Roman" w:cs="Times New Roman"/>
                <w:szCs w:val="24"/>
                <w:lang w:eastAsia="vi-VN" w:bidi="vi-VN"/>
              </w:rPr>
            </w:pPr>
          </w:p>
          <w:p w:rsidR="004B2231" w:rsidRDefault="00E21D49">
            <w:pPr>
              <w:widowControl w:val="0"/>
              <w:spacing w:after="0" w:line="240" w:lineRule="auto"/>
              <w:jc w:val="center"/>
              <w:rPr>
                <w:rFonts w:eastAsia="Times New Roman" w:cs="Times New Roman"/>
                <w:szCs w:val="24"/>
                <w:lang w:eastAsia="vi-VN" w:bidi="vi-VN"/>
              </w:rPr>
            </w:pPr>
            <w:r>
              <w:rPr>
                <w:rFonts w:eastAsia="Times New Roman" w:cs="Times New Roman"/>
                <w:szCs w:val="24"/>
                <w:lang w:eastAsia="vi-VN" w:bidi="vi-VN"/>
              </w:rPr>
              <w:t>16</w:t>
            </w:r>
          </w:p>
        </w:tc>
        <w:tc>
          <w:tcPr>
            <w:tcW w:w="1016" w:type="dxa"/>
            <w:shd w:val="clear" w:color="auto" w:fill="FFFFFF"/>
          </w:tcPr>
          <w:p w:rsidR="004B2231" w:rsidRDefault="004B2231">
            <w:pPr>
              <w:widowControl w:val="0"/>
              <w:spacing w:after="0" w:line="240" w:lineRule="auto"/>
              <w:jc w:val="center"/>
              <w:rPr>
                <w:rFonts w:eastAsia="Times New Roman" w:cs="Times New Roman"/>
                <w:szCs w:val="24"/>
                <w:lang w:eastAsia="vi-VN" w:bidi="vi-VN"/>
              </w:rPr>
            </w:pPr>
          </w:p>
          <w:p w:rsidR="004B2231" w:rsidRDefault="00E21D49">
            <w:pPr>
              <w:widowControl w:val="0"/>
              <w:spacing w:after="0" w:line="240" w:lineRule="auto"/>
              <w:jc w:val="center"/>
              <w:rPr>
                <w:rFonts w:eastAsia="Times New Roman" w:cs="Times New Roman"/>
                <w:szCs w:val="24"/>
                <w:lang w:eastAsia="vi-VN" w:bidi="vi-VN"/>
              </w:rPr>
            </w:pPr>
            <w:r>
              <w:rPr>
                <w:rFonts w:eastAsia="Times New Roman" w:cs="Times New Roman"/>
                <w:szCs w:val="24"/>
                <w:lang w:eastAsia="vi-VN" w:bidi="vi-VN"/>
              </w:rPr>
              <w:t>24</w:t>
            </w:r>
          </w:p>
        </w:tc>
      </w:tr>
    </w:tbl>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sz w:val="28"/>
          <w:szCs w:val="28"/>
          <w:lang w:eastAsia="vi-VN" w:bidi="vi-VN"/>
        </w:rPr>
        <w:lastRenderedPageBreak/>
        <w:t>b. Đối với giáo viên:</w:t>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0"/>
        <w:gridCol w:w="1080"/>
        <w:gridCol w:w="2880"/>
        <w:gridCol w:w="3163"/>
        <w:gridCol w:w="861"/>
        <w:gridCol w:w="836"/>
      </w:tblGrid>
      <w:tr w:rsidR="004B2231">
        <w:trPr>
          <w:trHeight w:val="20"/>
          <w:jc w:val="center"/>
        </w:trPr>
        <w:tc>
          <w:tcPr>
            <w:tcW w:w="1060"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Yêu cầu bồi</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dưỡng</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theo</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Chuẩn</w:t>
            </w:r>
          </w:p>
        </w:tc>
        <w:tc>
          <w:tcPr>
            <w:tcW w:w="1080"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Mã mô đun</w:t>
            </w:r>
          </w:p>
        </w:tc>
        <w:tc>
          <w:tcPr>
            <w:tcW w:w="2880"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Tên và nội dung ch</w:t>
            </w:r>
            <w:r>
              <w:rPr>
                <w:rFonts w:eastAsia="Times New Roman" w:cs="Times New Roman"/>
                <w:b/>
                <w:bCs/>
                <w:szCs w:val="24"/>
                <w:lang w:eastAsia="vi-VN" w:bidi="vi-VN"/>
              </w:rPr>
              <w:t>í</w:t>
            </w:r>
            <w:r>
              <w:rPr>
                <w:rFonts w:eastAsia="Times New Roman" w:cs="Times New Roman"/>
                <w:b/>
                <w:bCs/>
                <w:szCs w:val="24"/>
                <w:lang w:val="vi-VN" w:eastAsia="vi-VN" w:bidi="vi-VN"/>
              </w:rPr>
              <w:t>nh của mô đun</w:t>
            </w:r>
          </w:p>
        </w:tc>
        <w:tc>
          <w:tcPr>
            <w:tcW w:w="3163" w:type="dxa"/>
            <w:vMerge w:val="restart"/>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Yêu cầu cần đạt</w:t>
            </w:r>
          </w:p>
        </w:tc>
        <w:tc>
          <w:tcPr>
            <w:tcW w:w="1697" w:type="dxa"/>
            <w:gridSpan w:val="2"/>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Thời lượng</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(tiết)</w:t>
            </w:r>
          </w:p>
        </w:tc>
      </w:tr>
      <w:tr w:rsidR="004B2231">
        <w:trPr>
          <w:trHeight w:val="720"/>
          <w:jc w:val="center"/>
        </w:trPr>
        <w:tc>
          <w:tcPr>
            <w:tcW w:w="1060"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1080"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2880"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3163" w:type="dxa"/>
            <w:vMerge/>
            <w:shd w:val="clear" w:color="auto" w:fill="FFFFFF"/>
          </w:tcPr>
          <w:p w:rsidR="004B2231" w:rsidRDefault="004B2231">
            <w:pPr>
              <w:widowControl w:val="0"/>
              <w:spacing w:after="0" w:line="240" w:lineRule="auto"/>
              <w:rPr>
                <w:rFonts w:eastAsia="Courier New" w:cs="Times New Roman"/>
                <w:szCs w:val="24"/>
                <w:lang w:val="vi-VN" w:eastAsia="vi-VN" w:bidi="vi-VN"/>
              </w:rPr>
            </w:pPr>
          </w:p>
        </w:tc>
        <w:tc>
          <w:tcPr>
            <w:tcW w:w="861"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Lý</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thuyết</w:t>
            </w:r>
          </w:p>
        </w:tc>
        <w:tc>
          <w:tcPr>
            <w:tcW w:w="836"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Thực</w:t>
            </w:r>
          </w:p>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b/>
                <w:bCs/>
                <w:szCs w:val="24"/>
                <w:lang w:val="vi-VN" w:eastAsia="vi-VN" w:bidi="vi-VN"/>
              </w:rPr>
              <w:t>hành</w:t>
            </w:r>
          </w:p>
        </w:tc>
      </w:tr>
      <w:tr w:rsidR="004B2231">
        <w:trPr>
          <w:trHeight w:val="288"/>
          <w:jc w:val="center"/>
        </w:trPr>
        <w:tc>
          <w:tcPr>
            <w:tcW w:w="1060"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(1)</w:t>
            </w:r>
          </w:p>
        </w:tc>
        <w:tc>
          <w:tcPr>
            <w:tcW w:w="1080"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(2)</w:t>
            </w:r>
          </w:p>
        </w:tc>
        <w:tc>
          <w:tcPr>
            <w:tcW w:w="2880"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(3)</w:t>
            </w:r>
          </w:p>
        </w:tc>
        <w:tc>
          <w:tcPr>
            <w:tcW w:w="3163"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(4)</w:t>
            </w:r>
          </w:p>
        </w:tc>
        <w:tc>
          <w:tcPr>
            <w:tcW w:w="861"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(5)</w:t>
            </w:r>
          </w:p>
        </w:tc>
        <w:tc>
          <w:tcPr>
            <w:tcW w:w="836" w:type="dxa"/>
            <w:shd w:val="clear" w:color="auto" w:fill="FFFFFF"/>
          </w:tcPr>
          <w:p w:rsidR="004B2231" w:rsidRDefault="00E21D49">
            <w:pPr>
              <w:widowControl w:val="0"/>
              <w:spacing w:after="0" w:line="240" w:lineRule="auto"/>
              <w:jc w:val="center"/>
              <w:rPr>
                <w:rFonts w:eastAsia="Times New Roman" w:cs="Times New Roman"/>
                <w:szCs w:val="24"/>
                <w:lang w:val="vi-VN" w:eastAsia="vi-VN" w:bidi="vi-VN"/>
              </w:rPr>
            </w:pPr>
            <w:r>
              <w:rPr>
                <w:rFonts w:eastAsia="Times New Roman" w:cs="Times New Roman"/>
                <w:szCs w:val="24"/>
                <w:lang w:val="vi-VN" w:eastAsia="vi-VN" w:bidi="vi-VN"/>
              </w:rPr>
              <w:t>(6)</w:t>
            </w:r>
          </w:p>
        </w:tc>
      </w:tr>
      <w:tr w:rsidR="004B2231">
        <w:trPr>
          <w:trHeight w:val="4176"/>
          <w:jc w:val="center"/>
        </w:trPr>
        <w:tc>
          <w:tcPr>
            <w:tcW w:w="1060" w:type="dxa"/>
            <w:shd w:val="clear" w:color="auto" w:fill="FFFFFF"/>
          </w:tcPr>
          <w:p w:rsidR="004B2231" w:rsidRDefault="004B2231">
            <w:pPr>
              <w:widowControl w:val="0"/>
              <w:spacing w:after="0" w:line="240" w:lineRule="auto"/>
              <w:jc w:val="center"/>
              <w:rPr>
                <w:rFonts w:eastAsia="Times New Roman" w:cs="Times New Roman"/>
                <w:b/>
                <w:bCs/>
                <w:color w:val="000000"/>
                <w:szCs w:val="24"/>
                <w:lang w:eastAsia="vi-VN"/>
              </w:rPr>
            </w:pPr>
          </w:p>
          <w:p w:rsidR="004B2231" w:rsidRDefault="00E21D49">
            <w:pPr>
              <w:widowControl w:val="0"/>
              <w:spacing w:after="0" w:line="240" w:lineRule="auto"/>
              <w:jc w:val="center"/>
              <w:rPr>
                <w:rFonts w:eastAsia="Times New Roman" w:cs="Times New Roman"/>
                <w:b/>
                <w:szCs w:val="24"/>
                <w:lang w:val="vi-VN" w:eastAsia="vi-VN" w:bidi="vi-VN"/>
              </w:rPr>
            </w:pPr>
            <w:r>
              <w:rPr>
                <w:rFonts w:eastAsia="Times New Roman" w:cs="Times New Roman"/>
                <w:b/>
                <w:bCs/>
                <w:color w:val="000000"/>
                <w:szCs w:val="24"/>
                <w:lang w:val="vi-VN" w:eastAsia="vi-VN"/>
              </w:rPr>
              <w:t>Phát triển chuyên môn, nghiệp vụ</w:t>
            </w:r>
          </w:p>
        </w:tc>
        <w:tc>
          <w:tcPr>
            <w:tcW w:w="1080" w:type="dxa"/>
            <w:shd w:val="clear" w:color="auto" w:fill="FFFFFF"/>
          </w:tcPr>
          <w:p w:rsidR="004B2231" w:rsidRDefault="004B2231">
            <w:pPr>
              <w:widowControl w:val="0"/>
              <w:spacing w:after="0" w:line="240" w:lineRule="auto"/>
              <w:jc w:val="center"/>
              <w:rPr>
                <w:rFonts w:eastAsia="Times New Roman" w:cs="Times New Roman"/>
                <w:b/>
                <w:szCs w:val="24"/>
                <w:lang w:eastAsia="vi-VN" w:bidi="vi-VN"/>
              </w:rPr>
            </w:pPr>
          </w:p>
          <w:p w:rsidR="004B2231" w:rsidRDefault="00E21D49">
            <w:pPr>
              <w:widowControl w:val="0"/>
              <w:spacing w:after="0" w:line="240" w:lineRule="auto"/>
              <w:jc w:val="center"/>
              <w:rPr>
                <w:rFonts w:eastAsia="Times New Roman" w:cs="Times New Roman"/>
                <w:b/>
                <w:szCs w:val="24"/>
                <w:lang w:eastAsia="vi-VN" w:bidi="vi-VN"/>
              </w:rPr>
            </w:pPr>
            <w:r>
              <w:rPr>
                <w:rFonts w:eastAsia="Times New Roman" w:cs="Times New Roman"/>
                <w:b/>
                <w:szCs w:val="24"/>
                <w:lang w:eastAsia="vi-VN" w:bidi="vi-VN"/>
              </w:rPr>
              <w:t xml:space="preserve">GVPT </w:t>
            </w:r>
          </w:p>
          <w:p w:rsidR="004B2231" w:rsidRDefault="00E21D49">
            <w:pPr>
              <w:widowControl w:val="0"/>
              <w:spacing w:after="0" w:line="240" w:lineRule="auto"/>
              <w:jc w:val="center"/>
              <w:rPr>
                <w:rFonts w:eastAsia="Times New Roman" w:cs="Times New Roman"/>
                <w:b/>
                <w:szCs w:val="24"/>
                <w:lang w:eastAsia="vi-VN" w:bidi="vi-VN"/>
              </w:rPr>
            </w:pPr>
            <w:r>
              <w:rPr>
                <w:rFonts w:eastAsia="Times New Roman" w:cs="Times New Roman"/>
                <w:b/>
                <w:szCs w:val="24"/>
                <w:lang w:eastAsia="vi-VN" w:bidi="vi-VN"/>
              </w:rPr>
              <w:t>06</w:t>
            </w:r>
          </w:p>
        </w:tc>
        <w:tc>
          <w:tcPr>
            <w:tcW w:w="2880" w:type="dxa"/>
            <w:shd w:val="clear" w:color="auto" w:fill="FFFFFF"/>
            <w:vAlign w:val="center"/>
          </w:tcPr>
          <w:p w:rsidR="004B2231" w:rsidRDefault="00E21D49">
            <w:pPr>
              <w:pStyle w:val="Other0"/>
              <w:shd w:val="clear" w:color="auto" w:fill="auto"/>
              <w:spacing w:after="0" w:line="240" w:lineRule="auto"/>
              <w:jc w:val="left"/>
              <w:rPr>
                <w:szCs w:val="24"/>
              </w:rPr>
            </w:pPr>
            <w:r>
              <w:rPr>
                <w:rStyle w:val="Other"/>
                <w:b/>
                <w:bCs/>
                <w:color w:val="000000"/>
                <w:szCs w:val="24"/>
                <w:lang w:eastAsia="vi-VN"/>
              </w:rPr>
              <w:t>Kiểm tra, đánh giá học sinh trong các cơ sở giáo dục phổ thông theo hướng phát triển phẩm chất năng lực học sinh</w:t>
            </w:r>
          </w:p>
          <w:p w:rsidR="004B2231" w:rsidRDefault="00E21D49">
            <w:pPr>
              <w:pStyle w:val="Other0"/>
              <w:shd w:val="clear" w:color="auto" w:fill="auto"/>
              <w:tabs>
                <w:tab w:val="left" w:pos="394"/>
              </w:tabs>
              <w:spacing w:after="0" w:line="240" w:lineRule="auto"/>
              <w:jc w:val="left"/>
              <w:rPr>
                <w:szCs w:val="24"/>
              </w:rPr>
            </w:pPr>
            <w:r>
              <w:rPr>
                <w:rStyle w:val="Other"/>
                <w:color w:val="000000"/>
                <w:szCs w:val="24"/>
                <w:lang w:eastAsia="vi-VN"/>
              </w:rPr>
              <w:t>1. Những vấn đề chung về kiểm tra, đánh giá theo hướng phát triển phẩm chất, năng lực học sinh trong các cơ sở giáo dục phổ thông.</w:t>
            </w:r>
          </w:p>
          <w:p w:rsidR="004B2231" w:rsidRDefault="00E21D49">
            <w:pPr>
              <w:pStyle w:val="Other0"/>
              <w:shd w:val="clear" w:color="auto" w:fill="auto"/>
              <w:tabs>
                <w:tab w:val="left" w:pos="456"/>
              </w:tabs>
              <w:spacing w:after="0" w:line="240" w:lineRule="auto"/>
              <w:jc w:val="left"/>
              <w:rPr>
                <w:szCs w:val="24"/>
              </w:rPr>
            </w:pPr>
            <w:r>
              <w:rPr>
                <w:rStyle w:val="Other"/>
                <w:color w:val="000000"/>
                <w:szCs w:val="24"/>
                <w:lang w:eastAsia="vi-VN"/>
              </w:rPr>
              <w:t>2. Phương pháp, hình thức, công cụ kiểm tra, đánh giá phát triển phẩm chất, năng lực học sinh trong các cơ sở giáo dục phổ thông.</w:t>
            </w:r>
          </w:p>
          <w:p w:rsidR="004B2231" w:rsidRDefault="00E21D49">
            <w:pPr>
              <w:pStyle w:val="Other0"/>
              <w:shd w:val="clear" w:color="auto" w:fill="auto"/>
              <w:spacing w:after="0" w:line="240" w:lineRule="auto"/>
              <w:jc w:val="left"/>
              <w:rPr>
                <w:szCs w:val="24"/>
                <w:lang w:val="vi-VN" w:eastAsia="vi-VN" w:bidi="vi-VN"/>
              </w:rPr>
            </w:pPr>
            <w:r>
              <w:rPr>
                <w:rStyle w:val="Other"/>
                <w:color w:val="000000"/>
                <w:szCs w:val="24"/>
                <w:lang w:eastAsia="vi-VN"/>
              </w:rPr>
              <w:t>Vận dụng phương pháp, hình thức, công cụ trong việc kiểm tra, đánh giá phát triển phẩm chất, năng lực học sinh cơ sở giáo dục phổ thông.</w:t>
            </w:r>
          </w:p>
        </w:tc>
        <w:tc>
          <w:tcPr>
            <w:tcW w:w="3163" w:type="dxa"/>
            <w:shd w:val="clear" w:color="auto" w:fill="FFFFFF"/>
            <w:vAlign w:val="center"/>
          </w:tcPr>
          <w:p w:rsidR="004B2231" w:rsidRDefault="00E21D49">
            <w:pPr>
              <w:pStyle w:val="Other0"/>
              <w:shd w:val="clear" w:color="auto" w:fill="auto"/>
              <w:spacing w:after="0" w:line="240" w:lineRule="auto"/>
              <w:jc w:val="left"/>
              <w:rPr>
                <w:szCs w:val="24"/>
              </w:rPr>
            </w:pPr>
            <w:r>
              <w:rPr>
                <w:rStyle w:val="Other"/>
                <w:color w:val="000000"/>
                <w:szCs w:val="24"/>
                <w:lang w:eastAsia="vi-VN"/>
              </w:rPr>
              <w:t>- Trình bày được các vấn đề chung về kiểm tra, đánh giá, phương pháp, hình thức và kĩ thuật kiểm tra, đánh giá theo hướng phát triển phẩm chất, năng lực học sinh trong các cơ sở giáo dục phổ thông, phù hợp với từng cấp học;</w:t>
            </w:r>
          </w:p>
          <w:p w:rsidR="004B2231" w:rsidRDefault="00E21D49">
            <w:pPr>
              <w:pStyle w:val="Other0"/>
              <w:shd w:val="clear" w:color="auto" w:fill="auto"/>
              <w:tabs>
                <w:tab w:val="left" w:pos="216"/>
              </w:tabs>
              <w:spacing w:after="0" w:line="240" w:lineRule="auto"/>
              <w:jc w:val="left"/>
              <w:rPr>
                <w:szCs w:val="24"/>
              </w:rPr>
            </w:pPr>
            <w:r>
              <w:rPr>
                <w:rStyle w:val="Other"/>
                <w:color w:val="000000"/>
                <w:szCs w:val="24"/>
                <w:lang w:eastAsia="vi-VN"/>
              </w:rPr>
              <w:t>- Vận dụng các phương pháp, hình thức và công cụ kiểm tra, đánh giá; phương thức xây dựng các tiêu chí, ma trận, các câu hỏi đánh giá năng lực học sinh, đề kiểm tra, đánh giá theo hướng phát triển phẩm chất, năng lực, sự tiến bộ của học sinh trong các cơ sở giáo dục phổ thông;</w:t>
            </w:r>
          </w:p>
          <w:p w:rsidR="004B2231" w:rsidRDefault="00E21D49">
            <w:pPr>
              <w:pStyle w:val="Other0"/>
              <w:shd w:val="clear" w:color="auto" w:fill="auto"/>
              <w:tabs>
                <w:tab w:val="left" w:pos="274"/>
              </w:tabs>
              <w:spacing w:after="0" w:line="240" w:lineRule="auto"/>
              <w:jc w:val="left"/>
              <w:rPr>
                <w:szCs w:val="24"/>
                <w:lang w:val="vi-VN" w:eastAsia="vi-VN" w:bidi="vi-VN"/>
              </w:rPr>
            </w:pPr>
            <w:r>
              <w:rPr>
                <w:rStyle w:val="Other"/>
                <w:color w:val="000000"/>
                <w:szCs w:val="24"/>
                <w:lang w:eastAsia="vi-VN"/>
              </w:rPr>
              <w:t>- Hỗ trợ đồng nghiệp triển khai hiệu quả việc kiểm tra, đánh giá kết quả học tập và sự tiến bộ của học sinh trong các cơ sở giáo dục phổ thông theo hướng phát triển phẩm chất, năng lực.</w:t>
            </w:r>
          </w:p>
        </w:tc>
        <w:tc>
          <w:tcPr>
            <w:tcW w:w="861" w:type="dxa"/>
            <w:shd w:val="clear" w:color="auto" w:fill="FFFFFF"/>
          </w:tcPr>
          <w:p w:rsidR="004B2231" w:rsidRDefault="004B2231">
            <w:pPr>
              <w:widowControl w:val="0"/>
              <w:spacing w:after="0" w:line="240" w:lineRule="auto"/>
              <w:jc w:val="center"/>
              <w:rPr>
                <w:rFonts w:eastAsia="Times New Roman" w:cs="Times New Roman"/>
                <w:szCs w:val="24"/>
                <w:lang w:eastAsia="vi-VN" w:bidi="vi-VN"/>
              </w:rPr>
            </w:pPr>
          </w:p>
          <w:p w:rsidR="004B2231" w:rsidRDefault="00E21D49">
            <w:pPr>
              <w:widowControl w:val="0"/>
              <w:spacing w:after="0" w:line="240" w:lineRule="auto"/>
              <w:jc w:val="center"/>
              <w:rPr>
                <w:rFonts w:eastAsia="Times New Roman" w:cs="Times New Roman"/>
                <w:szCs w:val="24"/>
                <w:lang w:eastAsia="vi-VN" w:bidi="vi-VN"/>
              </w:rPr>
            </w:pPr>
            <w:r>
              <w:rPr>
                <w:rFonts w:eastAsia="Times New Roman" w:cs="Times New Roman"/>
                <w:szCs w:val="24"/>
                <w:lang w:eastAsia="vi-VN" w:bidi="vi-VN"/>
              </w:rPr>
              <w:t>16</w:t>
            </w:r>
          </w:p>
        </w:tc>
        <w:tc>
          <w:tcPr>
            <w:tcW w:w="836" w:type="dxa"/>
            <w:shd w:val="clear" w:color="auto" w:fill="FFFFFF"/>
          </w:tcPr>
          <w:p w:rsidR="004B2231" w:rsidRDefault="004B2231">
            <w:pPr>
              <w:widowControl w:val="0"/>
              <w:spacing w:after="0" w:line="240" w:lineRule="auto"/>
              <w:jc w:val="center"/>
              <w:rPr>
                <w:rFonts w:eastAsia="Times New Roman" w:cs="Times New Roman"/>
                <w:szCs w:val="24"/>
                <w:lang w:eastAsia="vi-VN" w:bidi="vi-VN"/>
              </w:rPr>
            </w:pPr>
          </w:p>
          <w:p w:rsidR="004B2231" w:rsidRDefault="00E21D49">
            <w:pPr>
              <w:widowControl w:val="0"/>
              <w:spacing w:after="0" w:line="240" w:lineRule="auto"/>
              <w:jc w:val="center"/>
              <w:rPr>
                <w:rFonts w:eastAsia="Times New Roman" w:cs="Times New Roman"/>
                <w:szCs w:val="24"/>
                <w:lang w:eastAsia="vi-VN" w:bidi="vi-VN"/>
              </w:rPr>
            </w:pPr>
            <w:r>
              <w:rPr>
                <w:rFonts w:eastAsia="Times New Roman" w:cs="Times New Roman"/>
                <w:szCs w:val="24"/>
                <w:lang w:eastAsia="vi-VN" w:bidi="vi-VN"/>
              </w:rPr>
              <w:t>24</w:t>
            </w:r>
          </w:p>
        </w:tc>
      </w:tr>
    </w:tbl>
    <w:p w:rsidR="004B2231" w:rsidRDefault="004B2231">
      <w:pPr>
        <w:pStyle w:val="Vnbnnidung20"/>
        <w:shd w:val="clear" w:color="auto" w:fill="auto"/>
        <w:spacing w:before="0" w:after="0" w:line="240" w:lineRule="auto"/>
        <w:ind w:firstLine="720"/>
        <w:rPr>
          <w:b/>
          <w:color w:val="000000"/>
          <w:sz w:val="28"/>
          <w:szCs w:val="28"/>
          <w:lang w:eastAsia="vi-VN" w:bidi="vi-VN"/>
        </w:rPr>
      </w:pPr>
    </w:p>
    <w:p w:rsidR="004B2231" w:rsidRDefault="00E21D49">
      <w:pPr>
        <w:pStyle w:val="Vnbnnidung20"/>
        <w:shd w:val="clear" w:color="auto" w:fill="auto"/>
        <w:spacing w:before="0" w:after="0" w:line="240" w:lineRule="auto"/>
        <w:ind w:firstLine="720"/>
        <w:rPr>
          <w:color w:val="000000"/>
          <w:sz w:val="28"/>
          <w:szCs w:val="28"/>
          <w:lang w:eastAsia="vi-VN" w:bidi="vi-VN"/>
        </w:rPr>
      </w:pPr>
      <w:r>
        <w:rPr>
          <w:color w:val="000000"/>
          <w:sz w:val="28"/>
          <w:szCs w:val="28"/>
          <w:lang w:eastAsia="vi-VN" w:bidi="vi-VN"/>
        </w:rPr>
        <w:t>CBQL, GV xây dựng kế hoạch tự bồi dưỡng, tự nghiên cứu tài liệu, tham gia trao đổi trong các buổi sinh hoạt chuyên môn, học trực tuyến…</w:t>
      </w:r>
    </w:p>
    <w:p w:rsidR="004B2231" w:rsidRDefault="00E21D49">
      <w:pPr>
        <w:pStyle w:val="Vnbnnidung20"/>
        <w:shd w:val="clear" w:color="auto" w:fill="auto"/>
        <w:spacing w:before="0" w:after="0" w:line="240" w:lineRule="auto"/>
        <w:ind w:firstLine="720"/>
        <w:rPr>
          <w:b/>
          <w:color w:val="000000"/>
          <w:sz w:val="28"/>
          <w:szCs w:val="28"/>
          <w:lang w:eastAsia="vi-VN" w:bidi="vi-VN"/>
        </w:rPr>
      </w:pPr>
      <w:r>
        <w:rPr>
          <w:b/>
          <w:color w:val="000000"/>
          <w:sz w:val="28"/>
          <w:szCs w:val="28"/>
          <w:lang w:eastAsia="vi-VN" w:bidi="vi-VN"/>
        </w:rPr>
        <w:t xml:space="preserve">* Tháng 4/2023: </w:t>
      </w:r>
    </w:p>
    <w:p w:rsidR="004B2231" w:rsidRDefault="00E21D49">
      <w:pPr>
        <w:pStyle w:val="Vnbnnidung20"/>
        <w:shd w:val="clear" w:color="auto" w:fill="auto"/>
        <w:spacing w:before="0" w:after="0" w:line="240" w:lineRule="auto"/>
        <w:ind w:firstLine="720"/>
        <w:rPr>
          <w:color w:val="000000"/>
          <w:sz w:val="28"/>
          <w:szCs w:val="28"/>
          <w:lang w:eastAsia="vi-VN" w:bidi="vi-VN"/>
        </w:rPr>
      </w:pPr>
      <w:r>
        <w:rPr>
          <w:color w:val="000000"/>
          <w:sz w:val="28"/>
          <w:szCs w:val="28"/>
          <w:lang w:eastAsia="vi-VN" w:bidi="vi-VN"/>
        </w:rPr>
        <w:t>- Thực hiện bài kiểm tra đánh giá BDTX.</w:t>
      </w:r>
    </w:p>
    <w:p w:rsidR="004B2231" w:rsidRDefault="00E21D49">
      <w:pPr>
        <w:pStyle w:val="Vnbnnidung20"/>
        <w:shd w:val="clear" w:color="auto" w:fill="auto"/>
        <w:spacing w:before="0" w:after="0" w:line="240" w:lineRule="auto"/>
        <w:ind w:firstLine="720"/>
        <w:rPr>
          <w:color w:val="000000"/>
          <w:sz w:val="28"/>
          <w:szCs w:val="28"/>
          <w:lang w:eastAsia="vi-VN" w:bidi="vi-VN"/>
        </w:rPr>
      </w:pPr>
      <w:r>
        <w:rPr>
          <w:color w:val="000000"/>
          <w:sz w:val="28"/>
          <w:szCs w:val="28"/>
          <w:lang w:eastAsia="vi-VN" w:bidi="vi-VN"/>
        </w:rPr>
        <w:lastRenderedPageBreak/>
        <w:t>- Tổng hợp kết quả BDTX.</w:t>
      </w:r>
    </w:p>
    <w:p w:rsidR="004B2231" w:rsidRDefault="00E21D49">
      <w:pPr>
        <w:spacing w:before="60" w:line="240" w:lineRule="auto"/>
        <w:ind w:firstLine="720"/>
        <w:jc w:val="both"/>
        <w:rPr>
          <w:rFonts w:cs="Times New Roman"/>
          <w:sz w:val="28"/>
          <w:szCs w:val="28"/>
        </w:rPr>
      </w:pPr>
      <w:r>
        <w:rPr>
          <w:rFonts w:cs="Times New Roman"/>
          <w:sz w:val="28"/>
          <w:szCs w:val="28"/>
        </w:rPr>
        <w:t>- Đánh giá, rút kinh nghiệm về quá trình tự bồi dưỡng năm học 2022-2023.</w:t>
      </w:r>
    </w:p>
    <w:p w:rsidR="004B2231" w:rsidRDefault="00E21D49">
      <w:pPr>
        <w:pStyle w:val="Vnbnnidung20"/>
        <w:shd w:val="clear" w:color="auto" w:fill="auto"/>
        <w:spacing w:before="0" w:after="0" w:line="240" w:lineRule="auto"/>
        <w:ind w:firstLine="720"/>
        <w:rPr>
          <w:b/>
          <w:color w:val="000000"/>
          <w:sz w:val="28"/>
          <w:szCs w:val="28"/>
          <w:lang w:eastAsia="vi-VN" w:bidi="vi-VN"/>
        </w:rPr>
      </w:pPr>
      <w:r>
        <w:rPr>
          <w:sz w:val="28"/>
          <w:szCs w:val="28"/>
        </w:rPr>
        <w:t>- Xây dựng kế hoạch BDTX năm học 2023-2024.</w:t>
      </w:r>
    </w:p>
    <w:p w:rsidR="004B2231" w:rsidRDefault="00E21D49">
      <w:pPr>
        <w:spacing w:before="240" w:after="240" w:line="240" w:lineRule="auto"/>
        <w:ind w:firstLine="720"/>
        <w:jc w:val="both"/>
        <w:rPr>
          <w:rFonts w:cs="Times New Roman"/>
          <w:sz w:val="28"/>
          <w:szCs w:val="28"/>
          <w:lang w:val="sv-SE"/>
        </w:rPr>
      </w:pPr>
      <w:r>
        <w:rPr>
          <w:rFonts w:cs="Times New Roman"/>
          <w:sz w:val="28"/>
          <w:szCs w:val="28"/>
          <w:lang w:val="sv-SE"/>
        </w:rPr>
        <w:t>Trên đây là kế hoạch bồi dưỡng thường xuyên năm học 202</w:t>
      </w:r>
      <w:r>
        <w:rPr>
          <w:rFonts w:cs="Times New Roman"/>
          <w:sz w:val="28"/>
          <w:szCs w:val="28"/>
        </w:rPr>
        <w:t>2</w:t>
      </w:r>
      <w:r>
        <w:rPr>
          <w:rFonts w:cs="Times New Roman"/>
          <w:sz w:val="28"/>
          <w:szCs w:val="28"/>
          <w:lang w:val="sv-SE"/>
        </w:rPr>
        <w:t>-202</w:t>
      </w:r>
      <w:r>
        <w:rPr>
          <w:rFonts w:cs="Times New Roman"/>
          <w:sz w:val="28"/>
          <w:szCs w:val="28"/>
        </w:rPr>
        <w:t>3</w:t>
      </w:r>
      <w:r>
        <w:rPr>
          <w:rFonts w:cs="Times New Roman"/>
          <w:sz w:val="28"/>
          <w:szCs w:val="28"/>
          <w:lang w:val="sv-SE"/>
        </w:rPr>
        <w:t xml:space="preserve"> của trường Tiểu học </w:t>
      </w:r>
      <w:r w:rsidR="00EB32DB">
        <w:rPr>
          <w:rFonts w:cs="Times New Roman"/>
          <w:sz w:val="28"/>
          <w:szCs w:val="28"/>
          <w:lang w:val="sv-SE"/>
        </w:rPr>
        <w:t>&amp;</w:t>
      </w:r>
      <w:r w:rsidR="00623205">
        <w:rPr>
          <w:rFonts w:cs="Times New Roman"/>
          <w:sz w:val="28"/>
          <w:szCs w:val="28"/>
          <w:lang w:val="sv-SE"/>
        </w:rPr>
        <w:t>THCS Trần Quý Hai (Bộ phận Tiểu học)</w:t>
      </w:r>
      <w:r>
        <w:rPr>
          <w:rFonts w:cs="Times New Roman"/>
          <w:sz w:val="28"/>
          <w:szCs w:val="28"/>
          <w:lang w:val="sv-SE"/>
        </w:rPr>
        <w:t>. Trong quá trình triển khai có gì chưa rõ, giáo viên liên hệ với BGH nhà trường để được hỗ trợ kịp thời./.</w:t>
      </w:r>
    </w:p>
    <w:tbl>
      <w:tblPr>
        <w:tblW w:w="0" w:type="auto"/>
        <w:tblLook w:val="04A0" w:firstRow="1" w:lastRow="0" w:firstColumn="1" w:lastColumn="0" w:noHBand="0" w:noVBand="1"/>
      </w:tblPr>
      <w:tblGrid>
        <w:gridCol w:w="4644"/>
        <w:gridCol w:w="4644"/>
      </w:tblGrid>
      <w:tr w:rsidR="004B2231">
        <w:tc>
          <w:tcPr>
            <w:tcW w:w="4644" w:type="dxa"/>
            <w:shd w:val="clear" w:color="auto" w:fill="auto"/>
          </w:tcPr>
          <w:p w:rsidR="004B2231" w:rsidRDefault="00E21D49">
            <w:pPr>
              <w:spacing w:after="0" w:line="240" w:lineRule="auto"/>
              <w:jc w:val="both"/>
              <w:rPr>
                <w:rFonts w:eastAsia="Times New Roman"/>
                <w:b/>
                <w:i/>
              </w:rPr>
            </w:pPr>
            <w:r>
              <w:rPr>
                <w:rFonts w:eastAsia="Times New Roman"/>
                <w:b/>
                <w:i/>
              </w:rPr>
              <w:t xml:space="preserve"> Nơi nhận:</w:t>
            </w:r>
          </w:p>
          <w:p w:rsidR="004B2231" w:rsidRDefault="00E21D49">
            <w:pPr>
              <w:spacing w:after="0" w:line="240" w:lineRule="auto"/>
              <w:jc w:val="both"/>
              <w:rPr>
                <w:rFonts w:eastAsia="Times New Roman"/>
                <w:sz w:val="22"/>
              </w:rPr>
            </w:pPr>
            <w:r>
              <w:rPr>
                <w:rFonts w:eastAsia="Times New Roman"/>
                <w:sz w:val="22"/>
              </w:rPr>
              <w:t>- Phòng GD;</w:t>
            </w:r>
          </w:p>
          <w:p w:rsidR="004B2231" w:rsidRDefault="00E21D49">
            <w:pPr>
              <w:spacing w:after="0" w:line="240" w:lineRule="auto"/>
              <w:jc w:val="both"/>
              <w:rPr>
                <w:rFonts w:eastAsia="Times New Roman"/>
                <w:sz w:val="22"/>
              </w:rPr>
            </w:pPr>
            <w:r>
              <w:rPr>
                <w:rFonts w:eastAsia="Times New Roman"/>
                <w:sz w:val="22"/>
              </w:rPr>
              <w:t xml:space="preserve">- HT, PHT; </w:t>
            </w:r>
          </w:p>
          <w:p w:rsidR="004B2231" w:rsidRDefault="00E21D49">
            <w:pPr>
              <w:spacing w:after="0" w:line="240" w:lineRule="auto"/>
              <w:jc w:val="both"/>
              <w:rPr>
                <w:rFonts w:eastAsia="Times New Roman"/>
                <w:sz w:val="22"/>
              </w:rPr>
            </w:pPr>
            <w:r>
              <w:rPr>
                <w:rFonts w:eastAsia="Times New Roman"/>
                <w:sz w:val="22"/>
              </w:rPr>
              <w:t>- Các tổ CM;</w:t>
            </w:r>
          </w:p>
          <w:p w:rsidR="004B2231" w:rsidRDefault="00E21D49">
            <w:pPr>
              <w:spacing w:after="0" w:line="240" w:lineRule="auto"/>
              <w:jc w:val="both"/>
              <w:rPr>
                <w:rFonts w:eastAsia="Times New Roman"/>
                <w:sz w:val="22"/>
              </w:rPr>
            </w:pPr>
            <w:r>
              <w:rPr>
                <w:rFonts w:eastAsia="Times New Roman"/>
                <w:sz w:val="22"/>
              </w:rPr>
              <w:t>- GV;</w:t>
            </w:r>
          </w:p>
          <w:p w:rsidR="004B2231" w:rsidRDefault="00E21D49">
            <w:pPr>
              <w:spacing w:after="0" w:line="240" w:lineRule="auto"/>
              <w:jc w:val="both"/>
              <w:rPr>
                <w:rFonts w:eastAsia="Times New Roman"/>
                <w:sz w:val="26"/>
              </w:rPr>
            </w:pPr>
            <w:r>
              <w:rPr>
                <w:rFonts w:eastAsia="Times New Roman"/>
                <w:sz w:val="22"/>
              </w:rPr>
              <w:t>- Lưu:VP.</w:t>
            </w:r>
          </w:p>
        </w:tc>
        <w:tc>
          <w:tcPr>
            <w:tcW w:w="4644" w:type="dxa"/>
            <w:shd w:val="clear" w:color="auto" w:fill="auto"/>
          </w:tcPr>
          <w:p w:rsidR="004B2231" w:rsidRDefault="008806C9" w:rsidP="008806C9">
            <w:pPr>
              <w:spacing w:after="0" w:line="240" w:lineRule="auto"/>
              <w:rPr>
                <w:rFonts w:eastAsia="Times New Roman"/>
                <w:b/>
                <w:sz w:val="28"/>
                <w:szCs w:val="28"/>
              </w:rPr>
            </w:pPr>
            <w:r>
              <w:rPr>
                <w:rFonts w:eastAsia="Times New Roman"/>
                <w:b/>
                <w:sz w:val="28"/>
                <w:szCs w:val="28"/>
              </w:rPr>
              <w:t>Người xây dựng kế hoạch</w:t>
            </w:r>
            <w:r w:rsidR="00E21D49">
              <w:rPr>
                <w:rFonts w:eastAsia="Times New Roman"/>
                <w:b/>
                <w:sz w:val="28"/>
                <w:szCs w:val="28"/>
              </w:rPr>
              <w:t xml:space="preserve"> </w:t>
            </w:r>
          </w:p>
          <w:p w:rsidR="004B2231" w:rsidRDefault="004B2231">
            <w:pPr>
              <w:spacing w:after="0" w:line="240" w:lineRule="auto"/>
              <w:rPr>
                <w:rFonts w:eastAsia="Times New Roman"/>
                <w:b/>
                <w:sz w:val="28"/>
                <w:szCs w:val="28"/>
              </w:rPr>
            </w:pPr>
          </w:p>
          <w:p w:rsidR="004B2231" w:rsidRDefault="004B2231">
            <w:pPr>
              <w:spacing w:after="0" w:line="240" w:lineRule="auto"/>
              <w:rPr>
                <w:rFonts w:eastAsia="Times New Roman"/>
                <w:b/>
                <w:sz w:val="28"/>
                <w:szCs w:val="28"/>
              </w:rPr>
            </w:pPr>
          </w:p>
          <w:p w:rsidR="004B2231" w:rsidRDefault="004B2231">
            <w:pPr>
              <w:spacing w:after="0" w:line="240" w:lineRule="auto"/>
              <w:jc w:val="center"/>
              <w:rPr>
                <w:rFonts w:eastAsia="Times New Roman"/>
                <w:b/>
                <w:sz w:val="28"/>
                <w:szCs w:val="28"/>
              </w:rPr>
            </w:pPr>
          </w:p>
          <w:p w:rsidR="004B2231" w:rsidRDefault="004B2231">
            <w:pPr>
              <w:spacing w:after="0" w:line="240" w:lineRule="auto"/>
              <w:jc w:val="center"/>
              <w:rPr>
                <w:rFonts w:eastAsia="Times New Roman"/>
                <w:b/>
                <w:sz w:val="26"/>
              </w:rPr>
            </w:pPr>
          </w:p>
        </w:tc>
      </w:tr>
    </w:tbl>
    <w:p w:rsidR="008806C9" w:rsidRDefault="008806C9">
      <w:pPr>
        <w:spacing w:after="0" w:line="240" w:lineRule="auto"/>
        <w:jc w:val="both"/>
        <w:rPr>
          <w:rFonts w:cs="Times New Roman"/>
          <w:sz w:val="28"/>
          <w:szCs w:val="28"/>
        </w:rPr>
      </w:pPr>
      <w:r>
        <w:rPr>
          <w:rFonts w:cs="Times New Roman"/>
          <w:sz w:val="28"/>
          <w:szCs w:val="28"/>
        </w:rPr>
        <w:t xml:space="preserve">                                </w:t>
      </w:r>
    </w:p>
    <w:p w:rsidR="004B2231" w:rsidRPr="008806C9" w:rsidRDefault="008806C9">
      <w:pPr>
        <w:spacing w:after="0" w:line="240" w:lineRule="auto"/>
        <w:jc w:val="both"/>
        <w:rPr>
          <w:rFonts w:cs="Times New Roman"/>
          <w:b/>
          <w:sz w:val="28"/>
          <w:szCs w:val="28"/>
        </w:rPr>
      </w:pPr>
      <w:r>
        <w:rPr>
          <w:rFonts w:cs="Times New Roman"/>
          <w:sz w:val="28"/>
          <w:szCs w:val="28"/>
        </w:rPr>
        <w:t xml:space="preserve">                                 </w:t>
      </w:r>
      <w:r w:rsidR="008939AC">
        <w:rPr>
          <w:rFonts w:cs="Times New Roman"/>
          <w:sz w:val="28"/>
          <w:szCs w:val="28"/>
        </w:rPr>
        <w:t xml:space="preserve">     </w:t>
      </w:r>
      <w:r>
        <w:rPr>
          <w:rFonts w:cs="Times New Roman"/>
          <w:sz w:val="28"/>
          <w:szCs w:val="28"/>
        </w:rPr>
        <w:t xml:space="preserve">  </w:t>
      </w:r>
      <w:r w:rsidRPr="008806C9">
        <w:rPr>
          <w:rFonts w:cs="Times New Roman"/>
          <w:b/>
          <w:sz w:val="28"/>
          <w:szCs w:val="28"/>
        </w:rPr>
        <w:t>Duyệt của hiệu trưởng</w:t>
      </w:r>
    </w:p>
    <w:sectPr w:rsidR="004B2231" w:rsidRPr="008806C9">
      <w:footerReference w:type="default" r:id="rId9"/>
      <w:footerReference w:type="first" r:id="rId10"/>
      <w:pgSz w:w="11907" w:h="16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B3A" w:rsidRDefault="00946B3A">
      <w:pPr>
        <w:spacing w:line="240" w:lineRule="auto"/>
      </w:pPr>
      <w:r>
        <w:separator/>
      </w:r>
    </w:p>
  </w:endnote>
  <w:endnote w:type="continuationSeparator" w:id="0">
    <w:p w:rsidR="00946B3A" w:rsidRDefault="00946B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890279"/>
    </w:sdtPr>
    <w:sdtEndPr/>
    <w:sdtContent>
      <w:p w:rsidR="004B2231" w:rsidRDefault="00E21D49">
        <w:pPr>
          <w:pStyle w:val="Footer"/>
          <w:jc w:val="right"/>
        </w:pPr>
        <w:r>
          <w:fldChar w:fldCharType="begin"/>
        </w:r>
        <w:r>
          <w:instrText xml:space="preserve"> PAGE   \* MERGEFORMAT </w:instrText>
        </w:r>
        <w:r>
          <w:fldChar w:fldCharType="separate"/>
        </w:r>
        <w:r w:rsidR="00A8102A">
          <w:rPr>
            <w:noProof/>
          </w:rPr>
          <w:t>1</w:t>
        </w:r>
        <w:r>
          <w:fldChar w:fldCharType="end"/>
        </w:r>
      </w:p>
    </w:sdtContent>
  </w:sdt>
  <w:p w:rsidR="004B2231" w:rsidRDefault="004B22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0966383"/>
    </w:sdtPr>
    <w:sdtEndPr/>
    <w:sdtContent>
      <w:p w:rsidR="004B2231" w:rsidRDefault="00E21D49">
        <w:pPr>
          <w:pStyle w:val="Foote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2691765</wp:posOffset>
                  </wp:positionH>
                  <wp:positionV relativeFrom="paragraph">
                    <wp:posOffset>-71120</wp:posOffset>
                  </wp:positionV>
                  <wp:extent cx="342900" cy="352425"/>
                  <wp:effectExtent l="0" t="0" r="0" b="0"/>
                  <wp:wrapNone/>
                  <wp:docPr id="3" name="Rectangle 3"/>
                  <wp:cNvGraphicFramePr/>
                  <a:graphic xmlns:a="http://schemas.openxmlformats.org/drawingml/2006/main">
                    <a:graphicData uri="http://schemas.microsoft.com/office/word/2010/wordprocessingShape">
                      <wps:wsp>
                        <wps:cNvSpPr/>
                        <wps:spPr>
                          <a:xfrm>
                            <a:off x="0" y="0"/>
                            <a:ext cx="342900" cy="3524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Rectangle 3" o:spid="_x0000_s1026" o:spt="1" style="position:absolute;left:0pt;margin-left:211.95pt;margin-top:-5.6pt;height:27.75pt;width:27pt;z-index:251659264;v-text-anchor:middle;mso-width-relative:page;mso-height-relative:page;" filled="f" stroked="f" coordsize="21600,21600" o:gfxdata="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IDtIg3ZAAAACgEAAA8AAAAAAAAAAQAgAAAAIgAA&#10;AGRycy9kb3ducmV2LnhtbFBLAQIUABQAAAAIAIdO4kAPfOBOQAIAAI0EAAAOAAAAAAAAAAEAIAAA&#10;ACgBAABkcnMvZTJvRG9jLnhtbFBLBQYAAAAABgAGAFkBAADaBQAAAAA=&#10;">
                  <v:fill on="f" focussize="0,0"/>
                  <v:stroke on="f" weight="2pt"/>
                  <v:imagedata o:title=""/>
                  <o:lock v:ext="edit" aspectratio="f"/>
                </v:rect>
              </w:pict>
            </mc:Fallback>
          </mc:AlternateContent>
        </w:r>
        <w:r>
          <w:fldChar w:fldCharType="begin"/>
        </w:r>
        <w:r>
          <w:instrText xml:space="preserve"> PAGE   \* MERGEFORMAT </w:instrText>
        </w:r>
        <w:r>
          <w:fldChar w:fldCharType="separate"/>
        </w:r>
        <w:r>
          <w:t>1</w:t>
        </w:r>
        <w:r>
          <w:fldChar w:fldCharType="end"/>
        </w:r>
      </w:p>
    </w:sdtContent>
  </w:sdt>
  <w:p w:rsidR="004B2231" w:rsidRDefault="004B22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B3A" w:rsidRDefault="00946B3A">
      <w:pPr>
        <w:spacing w:after="0"/>
      </w:pPr>
      <w:r>
        <w:separator/>
      </w:r>
    </w:p>
  </w:footnote>
  <w:footnote w:type="continuationSeparator" w:id="0">
    <w:p w:rsidR="00946B3A" w:rsidRDefault="00946B3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451AF"/>
    <w:multiLevelType w:val="multilevel"/>
    <w:tmpl w:val="1CB451AF"/>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85F"/>
    <w:rsid w:val="00000CCB"/>
    <w:rsid w:val="00004E2A"/>
    <w:rsid w:val="0000666E"/>
    <w:rsid w:val="00015A02"/>
    <w:rsid w:val="000246CB"/>
    <w:rsid w:val="00027728"/>
    <w:rsid w:val="00035356"/>
    <w:rsid w:val="00036265"/>
    <w:rsid w:val="000416AC"/>
    <w:rsid w:val="00044FA3"/>
    <w:rsid w:val="000477DD"/>
    <w:rsid w:val="000564D6"/>
    <w:rsid w:val="00057FD3"/>
    <w:rsid w:val="00057FE0"/>
    <w:rsid w:val="00060D45"/>
    <w:rsid w:val="00062C2D"/>
    <w:rsid w:val="000656C0"/>
    <w:rsid w:val="00066057"/>
    <w:rsid w:val="00092502"/>
    <w:rsid w:val="00096BC0"/>
    <w:rsid w:val="00096CCE"/>
    <w:rsid w:val="000A0C02"/>
    <w:rsid w:val="000A54C5"/>
    <w:rsid w:val="000A6442"/>
    <w:rsid w:val="000A7D74"/>
    <w:rsid w:val="000A7F91"/>
    <w:rsid w:val="000B4EF2"/>
    <w:rsid w:val="000B663D"/>
    <w:rsid w:val="000C41D2"/>
    <w:rsid w:val="000C49C1"/>
    <w:rsid w:val="000C52C3"/>
    <w:rsid w:val="000C6FB4"/>
    <w:rsid w:val="000C73AC"/>
    <w:rsid w:val="000C7681"/>
    <w:rsid w:val="000D0882"/>
    <w:rsid w:val="000D2BA5"/>
    <w:rsid w:val="000E3930"/>
    <w:rsid w:val="000E3BF9"/>
    <w:rsid w:val="000E5A8E"/>
    <w:rsid w:val="000F0401"/>
    <w:rsid w:val="000F1B69"/>
    <w:rsid w:val="000F5006"/>
    <w:rsid w:val="000F5542"/>
    <w:rsid w:val="001011FF"/>
    <w:rsid w:val="001111B7"/>
    <w:rsid w:val="00111E68"/>
    <w:rsid w:val="00122E58"/>
    <w:rsid w:val="001262A1"/>
    <w:rsid w:val="00135727"/>
    <w:rsid w:val="001364CF"/>
    <w:rsid w:val="00140E18"/>
    <w:rsid w:val="0014244C"/>
    <w:rsid w:val="001435E0"/>
    <w:rsid w:val="0014492E"/>
    <w:rsid w:val="001617D1"/>
    <w:rsid w:val="00162624"/>
    <w:rsid w:val="00165B1B"/>
    <w:rsid w:val="00175459"/>
    <w:rsid w:val="00176397"/>
    <w:rsid w:val="00176A5A"/>
    <w:rsid w:val="0017744D"/>
    <w:rsid w:val="00177D8A"/>
    <w:rsid w:val="00181E18"/>
    <w:rsid w:val="001869D0"/>
    <w:rsid w:val="001928A5"/>
    <w:rsid w:val="001947EC"/>
    <w:rsid w:val="00195E84"/>
    <w:rsid w:val="001A3215"/>
    <w:rsid w:val="001B4567"/>
    <w:rsid w:val="001B5C85"/>
    <w:rsid w:val="001B6128"/>
    <w:rsid w:val="001B6F5A"/>
    <w:rsid w:val="001C1542"/>
    <w:rsid w:val="001C628F"/>
    <w:rsid w:val="001E0769"/>
    <w:rsid w:val="001E2734"/>
    <w:rsid w:val="001E653B"/>
    <w:rsid w:val="001F4014"/>
    <w:rsid w:val="001F40C3"/>
    <w:rsid w:val="00200274"/>
    <w:rsid w:val="002013AE"/>
    <w:rsid w:val="002039D5"/>
    <w:rsid w:val="00203AF3"/>
    <w:rsid w:val="0020690F"/>
    <w:rsid w:val="002111FB"/>
    <w:rsid w:val="00212847"/>
    <w:rsid w:val="0021592C"/>
    <w:rsid w:val="00227D90"/>
    <w:rsid w:val="002433A8"/>
    <w:rsid w:val="002436DD"/>
    <w:rsid w:val="00246E8B"/>
    <w:rsid w:val="00247273"/>
    <w:rsid w:val="00247AC7"/>
    <w:rsid w:val="002502B6"/>
    <w:rsid w:val="0025051C"/>
    <w:rsid w:val="002563CE"/>
    <w:rsid w:val="00266DD8"/>
    <w:rsid w:val="00275411"/>
    <w:rsid w:val="00277305"/>
    <w:rsid w:val="00280109"/>
    <w:rsid w:val="002825DB"/>
    <w:rsid w:val="002966FC"/>
    <w:rsid w:val="002A0351"/>
    <w:rsid w:val="002A122B"/>
    <w:rsid w:val="002A1E06"/>
    <w:rsid w:val="002B0451"/>
    <w:rsid w:val="002B0865"/>
    <w:rsid w:val="002B13F1"/>
    <w:rsid w:val="002B573A"/>
    <w:rsid w:val="002B6FA2"/>
    <w:rsid w:val="002B7BE7"/>
    <w:rsid w:val="002C5371"/>
    <w:rsid w:val="002D1699"/>
    <w:rsid w:val="002E28AD"/>
    <w:rsid w:val="002E28BF"/>
    <w:rsid w:val="002E7A76"/>
    <w:rsid w:val="002F0A8A"/>
    <w:rsid w:val="002F4C62"/>
    <w:rsid w:val="00302248"/>
    <w:rsid w:val="00302ACE"/>
    <w:rsid w:val="00313BF1"/>
    <w:rsid w:val="00321A10"/>
    <w:rsid w:val="00323004"/>
    <w:rsid w:val="00324982"/>
    <w:rsid w:val="00331BF8"/>
    <w:rsid w:val="00336BF7"/>
    <w:rsid w:val="003430B3"/>
    <w:rsid w:val="00346978"/>
    <w:rsid w:val="00356600"/>
    <w:rsid w:val="0035696B"/>
    <w:rsid w:val="003626C3"/>
    <w:rsid w:val="00366AE2"/>
    <w:rsid w:val="00376EA9"/>
    <w:rsid w:val="00380371"/>
    <w:rsid w:val="00387432"/>
    <w:rsid w:val="003917DE"/>
    <w:rsid w:val="003971B4"/>
    <w:rsid w:val="003A01A8"/>
    <w:rsid w:val="003A0606"/>
    <w:rsid w:val="003C18D9"/>
    <w:rsid w:val="003C5024"/>
    <w:rsid w:val="003D0C60"/>
    <w:rsid w:val="003D1756"/>
    <w:rsid w:val="003D2E5D"/>
    <w:rsid w:val="003D3D63"/>
    <w:rsid w:val="003D4602"/>
    <w:rsid w:val="003D4FC0"/>
    <w:rsid w:val="003D6A36"/>
    <w:rsid w:val="003F34DA"/>
    <w:rsid w:val="004007D7"/>
    <w:rsid w:val="0040168C"/>
    <w:rsid w:val="00404025"/>
    <w:rsid w:val="00404AA3"/>
    <w:rsid w:val="00404AC2"/>
    <w:rsid w:val="00411532"/>
    <w:rsid w:val="00411AB7"/>
    <w:rsid w:val="004130E6"/>
    <w:rsid w:val="00413920"/>
    <w:rsid w:val="00414020"/>
    <w:rsid w:val="004165DC"/>
    <w:rsid w:val="00417B3E"/>
    <w:rsid w:val="00423349"/>
    <w:rsid w:val="00425E37"/>
    <w:rsid w:val="00426361"/>
    <w:rsid w:val="00432770"/>
    <w:rsid w:val="004402BD"/>
    <w:rsid w:val="0044265D"/>
    <w:rsid w:val="004436F9"/>
    <w:rsid w:val="004442A0"/>
    <w:rsid w:val="004445D8"/>
    <w:rsid w:val="00447EA0"/>
    <w:rsid w:val="00455D7C"/>
    <w:rsid w:val="004837F3"/>
    <w:rsid w:val="0048784F"/>
    <w:rsid w:val="00487E5F"/>
    <w:rsid w:val="00496AE1"/>
    <w:rsid w:val="004A0803"/>
    <w:rsid w:val="004A2560"/>
    <w:rsid w:val="004A2B77"/>
    <w:rsid w:val="004A2D17"/>
    <w:rsid w:val="004A32CF"/>
    <w:rsid w:val="004A67A8"/>
    <w:rsid w:val="004B2231"/>
    <w:rsid w:val="004B32AB"/>
    <w:rsid w:val="004B6C88"/>
    <w:rsid w:val="004C0926"/>
    <w:rsid w:val="004C540C"/>
    <w:rsid w:val="004C7F24"/>
    <w:rsid w:val="004D00A8"/>
    <w:rsid w:val="004D0367"/>
    <w:rsid w:val="004D2266"/>
    <w:rsid w:val="004D517D"/>
    <w:rsid w:val="004E0549"/>
    <w:rsid w:val="004E690E"/>
    <w:rsid w:val="004F12EF"/>
    <w:rsid w:val="004F2648"/>
    <w:rsid w:val="005003E4"/>
    <w:rsid w:val="00502750"/>
    <w:rsid w:val="00510DC0"/>
    <w:rsid w:val="00511F93"/>
    <w:rsid w:val="00520343"/>
    <w:rsid w:val="0052686D"/>
    <w:rsid w:val="0052717C"/>
    <w:rsid w:val="00532E9F"/>
    <w:rsid w:val="00537CF3"/>
    <w:rsid w:val="00537E1D"/>
    <w:rsid w:val="0054314E"/>
    <w:rsid w:val="00544A4B"/>
    <w:rsid w:val="00544A60"/>
    <w:rsid w:val="0055092B"/>
    <w:rsid w:val="005509D7"/>
    <w:rsid w:val="00553191"/>
    <w:rsid w:val="00555491"/>
    <w:rsid w:val="00557693"/>
    <w:rsid w:val="005625D1"/>
    <w:rsid w:val="00564187"/>
    <w:rsid w:val="0056447A"/>
    <w:rsid w:val="00570AFB"/>
    <w:rsid w:val="005714D4"/>
    <w:rsid w:val="00581417"/>
    <w:rsid w:val="005835B6"/>
    <w:rsid w:val="0058617C"/>
    <w:rsid w:val="00587E03"/>
    <w:rsid w:val="00593C2D"/>
    <w:rsid w:val="00595843"/>
    <w:rsid w:val="005A57BD"/>
    <w:rsid w:val="005B0C8B"/>
    <w:rsid w:val="005B1759"/>
    <w:rsid w:val="005B1D37"/>
    <w:rsid w:val="005C21D9"/>
    <w:rsid w:val="005D195D"/>
    <w:rsid w:val="005D62FF"/>
    <w:rsid w:val="005E559F"/>
    <w:rsid w:val="005E5B29"/>
    <w:rsid w:val="005E79AF"/>
    <w:rsid w:val="0060359E"/>
    <w:rsid w:val="00604ED6"/>
    <w:rsid w:val="00610890"/>
    <w:rsid w:val="006124F6"/>
    <w:rsid w:val="0062207E"/>
    <w:rsid w:val="00623205"/>
    <w:rsid w:val="00630546"/>
    <w:rsid w:val="0064021E"/>
    <w:rsid w:val="00642CC6"/>
    <w:rsid w:val="00653E76"/>
    <w:rsid w:val="00656035"/>
    <w:rsid w:val="006576E0"/>
    <w:rsid w:val="00660184"/>
    <w:rsid w:val="00665A44"/>
    <w:rsid w:val="0066736E"/>
    <w:rsid w:val="006716AF"/>
    <w:rsid w:val="006730C2"/>
    <w:rsid w:val="00673A24"/>
    <w:rsid w:val="00674BBE"/>
    <w:rsid w:val="00675D92"/>
    <w:rsid w:val="006829FE"/>
    <w:rsid w:val="006833F7"/>
    <w:rsid w:val="00683F1D"/>
    <w:rsid w:val="00684904"/>
    <w:rsid w:val="00684E34"/>
    <w:rsid w:val="00685949"/>
    <w:rsid w:val="006922E2"/>
    <w:rsid w:val="00692353"/>
    <w:rsid w:val="006A1CCD"/>
    <w:rsid w:val="006A2E6C"/>
    <w:rsid w:val="006A6689"/>
    <w:rsid w:val="006B077D"/>
    <w:rsid w:val="006B4369"/>
    <w:rsid w:val="006B5149"/>
    <w:rsid w:val="006C6886"/>
    <w:rsid w:val="006D1E11"/>
    <w:rsid w:val="006D1FDB"/>
    <w:rsid w:val="006D3077"/>
    <w:rsid w:val="006D3A43"/>
    <w:rsid w:val="006E03B7"/>
    <w:rsid w:val="006E5555"/>
    <w:rsid w:val="006E67E8"/>
    <w:rsid w:val="006F30C7"/>
    <w:rsid w:val="006F76B0"/>
    <w:rsid w:val="007110C0"/>
    <w:rsid w:val="007119FC"/>
    <w:rsid w:val="007201E9"/>
    <w:rsid w:val="007243FF"/>
    <w:rsid w:val="00734509"/>
    <w:rsid w:val="00735479"/>
    <w:rsid w:val="00737BD4"/>
    <w:rsid w:val="00741DBE"/>
    <w:rsid w:val="007433B1"/>
    <w:rsid w:val="00751047"/>
    <w:rsid w:val="00754BD4"/>
    <w:rsid w:val="00754EC7"/>
    <w:rsid w:val="0075666C"/>
    <w:rsid w:val="00762B7F"/>
    <w:rsid w:val="00764D77"/>
    <w:rsid w:val="0077515A"/>
    <w:rsid w:val="00775F15"/>
    <w:rsid w:val="00776F92"/>
    <w:rsid w:val="00777C5A"/>
    <w:rsid w:val="00781FE4"/>
    <w:rsid w:val="00784A8F"/>
    <w:rsid w:val="00784FB3"/>
    <w:rsid w:val="00786F0C"/>
    <w:rsid w:val="00791A78"/>
    <w:rsid w:val="00794191"/>
    <w:rsid w:val="00794B7C"/>
    <w:rsid w:val="007A07B2"/>
    <w:rsid w:val="007A1548"/>
    <w:rsid w:val="007A4732"/>
    <w:rsid w:val="007B03E3"/>
    <w:rsid w:val="007B18D9"/>
    <w:rsid w:val="007B1D84"/>
    <w:rsid w:val="007B7197"/>
    <w:rsid w:val="007C0765"/>
    <w:rsid w:val="007C5455"/>
    <w:rsid w:val="007C5B07"/>
    <w:rsid w:val="007D0B9D"/>
    <w:rsid w:val="007D689D"/>
    <w:rsid w:val="007E17AB"/>
    <w:rsid w:val="007E19D6"/>
    <w:rsid w:val="007E2A40"/>
    <w:rsid w:val="007E67F9"/>
    <w:rsid w:val="007F5047"/>
    <w:rsid w:val="007F6215"/>
    <w:rsid w:val="00803C57"/>
    <w:rsid w:val="00803E80"/>
    <w:rsid w:val="00813640"/>
    <w:rsid w:val="008243F9"/>
    <w:rsid w:val="00824552"/>
    <w:rsid w:val="00826B8C"/>
    <w:rsid w:val="00827E38"/>
    <w:rsid w:val="00836870"/>
    <w:rsid w:val="0084196E"/>
    <w:rsid w:val="00850CE7"/>
    <w:rsid w:val="0085288B"/>
    <w:rsid w:val="00855385"/>
    <w:rsid w:val="00855EEF"/>
    <w:rsid w:val="008573F7"/>
    <w:rsid w:val="00857E71"/>
    <w:rsid w:val="008601CB"/>
    <w:rsid w:val="00860B76"/>
    <w:rsid w:val="0086337F"/>
    <w:rsid w:val="008806C9"/>
    <w:rsid w:val="008818E2"/>
    <w:rsid w:val="00883740"/>
    <w:rsid w:val="0089017A"/>
    <w:rsid w:val="00891BB5"/>
    <w:rsid w:val="00892478"/>
    <w:rsid w:val="00892621"/>
    <w:rsid w:val="00892C85"/>
    <w:rsid w:val="008939AC"/>
    <w:rsid w:val="008958BF"/>
    <w:rsid w:val="008A2120"/>
    <w:rsid w:val="008A2BB6"/>
    <w:rsid w:val="008A451F"/>
    <w:rsid w:val="008A70BA"/>
    <w:rsid w:val="008A7831"/>
    <w:rsid w:val="008B41FB"/>
    <w:rsid w:val="008B5039"/>
    <w:rsid w:val="008B7ED2"/>
    <w:rsid w:val="008D20EA"/>
    <w:rsid w:val="008D3D7F"/>
    <w:rsid w:val="008D436F"/>
    <w:rsid w:val="008D74D0"/>
    <w:rsid w:val="008E4F38"/>
    <w:rsid w:val="008F1A77"/>
    <w:rsid w:val="008F4E95"/>
    <w:rsid w:val="008F5504"/>
    <w:rsid w:val="008F6BBB"/>
    <w:rsid w:val="009011EB"/>
    <w:rsid w:val="00903E28"/>
    <w:rsid w:val="00905EDC"/>
    <w:rsid w:val="0090786D"/>
    <w:rsid w:val="00911291"/>
    <w:rsid w:val="00911876"/>
    <w:rsid w:val="00916538"/>
    <w:rsid w:val="00924E48"/>
    <w:rsid w:val="009263F1"/>
    <w:rsid w:val="00930ED3"/>
    <w:rsid w:val="0093613C"/>
    <w:rsid w:val="0094281F"/>
    <w:rsid w:val="00946306"/>
    <w:rsid w:val="00946B3A"/>
    <w:rsid w:val="00953EFC"/>
    <w:rsid w:val="00957197"/>
    <w:rsid w:val="00957448"/>
    <w:rsid w:val="009629AB"/>
    <w:rsid w:val="009637E6"/>
    <w:rsid w:val="00966F4E"/>
    <w:rsid w:val="00973772"/>
    <w:rsid w:val="00974C8E"/>
    <w:rsid w:val="00982AFA"/>
    <w:rsid w:val="009848A9"/>
    <w:rsid w:val="00986990"/>
    <w:rsid w:val="00991857"/>
    <w:rsid w:val="00992F3F"/>
    <w:rsid w:val="009956DF"/>
    <w:rsid w:val="009A04D5"/>
    <w:rsid w:val="009A1330"/>
    <w:rsid w:val="009A4DFA"/>
    <w:rsid w:val="009A540E"/>
    <w:rsid w:val="009B3233"/>
    <w:rsid w:val="009B3867"/>
    <w:rsid w:val="009B4B7A"/>
    <w:rsid w:val="009B5D94"/>
    <w:rsid w:val="009B6D9C"/>
    <w:rsid w:val="009C158F"/>
    <w:rsid w:val="009C499E"/>
    <w:rsid w:val="009C6E29"/>
    <w:rsid w:val="009C7819"/>
    <w:rsid w:val="009D03C6"/>
    <w:rsid w:val="009D1819"/>
    <w:rsid w:val="009E307A"/>
    <w:rsid w:val="009E425B"/>
    <w:rsid w:val="009E5A04"/>
    <w:rsid w:val="009E5FCE"/>
    <w:rsid w:val="00A00D4D"/>
    <w:rsid w:val="00A03146"/>
    <w:rsid w:val="00A03AE1"/>
    <w:rsid w:val="00A134B4"/>
    <w:rsid w:val="00A14C01"/>
    <w:rsid w:val="00A163FA"/>
    <w:rsid w:val="00A210A9"/>
    <w:rsid w:val="00A21CFC"/>
    <w:rsid w:val="00A2450C"/>
    <w:rsid w:val="00A30827"/>
    <w:rsid w:val="00A31214"/>
    <w:rsid w:val="00A31A7D"/>
    <w:rsid w:val="00A3281E"/>
    <w:rsid w:val="00A34243"/>
    <w:rsid w:val="00A4126E"/>
    <w:rsid w:val="00A41D64"/>
    <w:rsid w:val="00A45853"/>
    <w:rsid w:val="00A472D5"/>
    <w:rsid w:val="00A54E36"/>
    <w:rsid w:val="00A55BAA"/>
    <w:rsid w:val="00A605A0"/>
    <w:rsid w:val="00A606F0"/>
    <w:rsid w:val="00A6778E"/>
    <w:rsid w:val="00A7024B"/>
    <w:rsid w:val="00A707B1"/>
    <w:rsid w:val="00A756E6"/>
    <w:rsid w:val="00A766BD"/>
    <w:rsid w:val="00A8102A"/>
    <w:rsid w:val="00A816E0"/>
    <w:rsid w:val="00A8598F"/>
    <w:rsid w:val="00A94A35"/>
    <w:rsid w:val="00A95431"/>
    <w:rsid w:val="00A95837"/>
    <w:rsid w:val="00A95AAB"/>
    <w:rsid w:val="00AA167E"/>
    <w:rsid w:val="00AA3180"/>
    <w:rsid w:val="00AA4903"/>
    <w:rsid w:val="00AA6A3F"/>
    <w:rsid w:val="00AB5733"/>
    <w:rsid w:val="00AB655A"/>
    <w:rsid w:val="00AC21EF"/>
    <w:rsid w:val="00AC241D"/>
    <w:rsid w:val="00AC5B92"/>
    <w:rsid w:val="00AC7AF1"/>
    <w:rsid w:val="00AD5F2D"/>
    <w:rsid w:val="00AE04E2"/>
    <w:rsid w:val="00AE253D"/>
    <w:rsid w:val="00AE287F"/>
    <w:rsid w:val="00AE4AB4"/>
    <w:rsid w:val="00AE585F"/>
    <w:rsid w:val="00AF0947"/>
    <w:rsid w:val="00AF2C89"/>
    <w:rsid w:val="00AF58B6"/>
    <w:rsid w:val="00B02E9D"/>
    <w:rsid w:val="00B05913"/>
    <w:rsid w:val="00B0641A"/>
    <w:rsid w:val="00B118BF"/>
    <w:rsid w:val="00B248D7"/>
    <w:rsid w:val="00B27D2F"/>
    <w:rsid w:val="00B346EF"/>
    <w:rsid w:val="00B34D6E"/>
    <w:rsid w:val="00B3685D"/>
    <w:rsid w:val="00B371CA"/>
    <w:rsid w:val="00B40905"/>
    <w:rsid w:val="00B40EA2"/>
    <w:rsid w:val="00B42A99"/>
    <w:rsid w:val="00B459E3"/>
    <w:rsid w:val="00B503A0"/>
    <w:rsid w:val="00B57FAC"/>
    <w:rsid w:val="00B609B1"/>
    <w:rsid w:val="00B74410"/>
    <w:rsid w:val="00B81951"/>
    <w:rsid w:val="00B84438"/>
    <w:rsid w:val="00B84992"/>
    <w:rsid w:val="00B86C07"/>
    <w:rsid w:val="00B9089C"/>
    <w:rsid w:val="00B90C48"/>
    <w:rsid w:val="00B92900"/>
    <w:rsid w:val="00B92A8E"/>
    <w:rsid w:val="00BA7534"/>
    <w:rsid w:val="00BA7789"/>
    <w:rsid w:val="00BB337B"/>
    <w:rsid w:val="00BC0449"/>
    <w:rsid w:val="00BC132D"/>
    <w:rsid w:val="00BC19E1"/>
    <w:rsid w:val="00BC1A5F"/>
    <w:rsid w:val="00BE3F51"/>
    <w:rsid w:val="00BF2E83"/>
    <w:rsid w:val="00BF6646"/>
    <w:rsid w:val="00BF6F7B"/>
    <w:rsid w:val="00C06F05"/>
    <w:rsid w:val="00C10866"/>
    <w:rsid w:val="00C1144C"/>
    <w:rsid w:val="00C15F20"/>
    <w:rsid w:val="00C20E2A"/>
    <w:rsid w:val="00C226D0"/>
    <w:rsid w:val="00C229C4"/>
    <w:rsid w:val="00C40D4E"/>
    <w:rsid w:val="00C41161"/>
    <w:rsid w:val="00C41E4C"/>
    <w:rsid w:val="00C41E9F"/>
    <w:rsid w:val="00C444DB"/>
    <w:rsid w:val="00C46BED"/>
    <w:rsid w:val="00C4799B"/>
    <w:rsid w:val="00C47E09"/>
    <w:rsid w:val="00C50F98"/>
    <w:rsid w:val="00C52C62"/>
    <w:rsid w:val="00C63EF2"/>
    <w:rsid w:val="00C646E0"/>
    <w:rsid w:val="00C75072"/>
    <w:rsid w:val="00C769B9"/>
    <w:rsid w:val="00C77139"/>
    <w:rsid w:val="00C84DC9"/>
    <w:rsid w:val="00C8533A"/>
    <w:rsid w:val="00C95B9E"/>
    <w:rsid w:val="00C977B5"/>
    <w:rsid w:val="00CA24F7"/>
    <w:rsid w:val="00CA2F1E"/>
    <w:rsid w:val="00CB2533"/>
    <w:rsid w:val="00CC3826"/>
    <w:rsid w:val="00CC5326"/>
    <w:rsid w:val="00CE43CA"/>
    <w:rsid w:val="00CE7247"/>
    <w:rsid w:val="00CF62EB"/>
    <w:rsid w:val="00D0117E"/>
    <w:rsid w:val="00D012A2"/>
    <w:rsid w:val="00D04620"/>
    <w:rsid w:val="00D0598A"/>
    <w:rsid w:val="00D10931"/>
    <w:rsid w:val="00D14C80"/>
    <w:rsid w:val="00D17664"/>
    <w:rsid w:val="00D24421"/>
    <w:rsid w:val="00D2508F"/>
    <w:rsid w:val="00D337DB"/>
    <w:rsid w:val="00D3638C"/>
    <w:rsid w:val="00D47DDB"/>
    <w:rsid w:val="00D57F6A"/>
    <w:rsid w:val="00D710BC"/>
    <w:rsid w:val="00D775F7"/>
    <w:rsid w:val="00D83DFA"/>
    <w:rsid w:val="00D964D5"/>
    <w:rsid w:val="00DA2BA5"/>
    <w:rsid w:val="00DA5CCC"/>
    <w:rsid w:val="00DB25A2"/>
    <w:rsid w:val="00DB611A"/>
    <w:rsid w:val="00DC324D"/>
    <w:rsid w:val="00DC3E1F"/>
    <w:rsid w:val="00DC52D3"/>
    <w:rsid w:val="00DC5F85"/>
    <w:rsid w:val="00DC7E4D"/>
    <w:rsid w:val="00DD50FC"/>
    <w:rsid w:val="00DD5629"/>
    <w:rsid w:val="00DD6ABD"/>
    <w:rsid w:val="00DE2530"/>
    <w:rsid w:val="00DE26F0"/>
    <w:rsid w:val="00DE61E1"/>
    <w:rsid w:val="00DE6DBA"/>
    <w:rsid w:val="00DF02C8"/>
    <w:rsid w:val="00DF2079"/>
    <w:rsid w:val="00DF6D68"/>
    <w:rsid w:val="00DF6F5D"/>
    <w:rsid w:val="00E031F5"/>
    <w:rsid w:val="00E10AFB"/>
    <w:rsid w:val="00E14B1F"/>
    <w:rsid w:val="00E2169A"/>
    <w:rsid w:val="00E21D49"/>
    <w:rsid w:val="00E21D5C"/>
    <w:rsid w:val="00E27185"/>
    <w:rsid w:val="00E30400"/>
    <w:rsid w:val="00E30EB9"/>
    <w:rsid w:val="00E3103F"/>
    <w:rsid w:val="00E334DC"/>
    <w:rsid w:val="00E34221"/>
    <w:rsid w:val="00E34350"/>
    <w:rsid w:val="00E42303"/>
    <w:rsid w:val="00E44341"/>
    <w:rsid w:val="00E445C0"/>
    <w:rsid w:val="00E4652F"/>
    <w:rsid w:val="00E476EC"/>
    <w:rsid w:val="00E5540D"/>
    <w:rsid w:val="00E55B07"/>
    <w:rsid w:val="00E55B81"/>
    <w:rsid w:val="00E571D2"/>
    <w:rsid w:val="00E6101D"/>
    <w:rsid w:val="00E66B1E"/>
    <w:rsid w:val="00E76750"/>
    <w:rsid w:val="00E77DB7"/>
    <w:rsid w:val="00E83846"/>
    <w:rsid w:val="00E91094"/>
    <w:rsid w:val="00E94C40"/>
    <w:rsid w:val="00E972B7"/>
    <w:rsid w:val="00E97E53"/>
    <w:rsid w:val="00EA1A85"/>
    <w:rsid w:val="00EA3A03"/>
    <w:rsid w:val="00EB0437"/>
    <w:rsid w:val="00EB32DB"/>
    <w:rsid w:val="00EB3D96"/>
    <w:rsid w:val="00EB4CE7"/>
    <w:rsid w:val="00EC4DDC"/>
    <w:rsid w:val="00EC78FC"/>
    <w:rsid w:val="00ED013F"/>
    <w:rsid w:val="00ED34B6"/>
    <w:rsid w:val="00ED3B7F"/>
    <w:rsid w:val="00ED3DBB"/>
    <w:rsid w:val="00ED4986"/>
    <w:rsid w:val="00ED53F5"/>
    <w:rsid w:val="00EE2458"/>
    <w:rsid w:val="00EF0C5A"/>
    <w:rsid w:val="00EF4B53"/>
    <w:rsid w:val="00EF4B9C"/>
    <w:rsid w:val="00EF7BD3"/>
    <w:rsid w:val="00F01176"/>
    <w:rsid w:val="00F02368"/>
    <w:rsid w:val="00F13420"/>
    <w:rsid w:val="00F13B89"/>
    <w:rsid w:val="00F13BB3"/>
    <w:rsid w:val="00F1586B"/>
    <w:rsid w:val="00F20675"/>
    <w:rsid w:val="00F208E5"/>
    <w:rsid w:val="00F25B28"/>
    <w:rsid w:val="00F26175"/>
    <w:rsid w:val="00F302A3"/>
    <w:rsid w:val="00F356E4"/>
    <w:rsid w:val="00F439B0"/>
    <w:rsid w:val="00F43D34"/>
    <w:rsid w:val="00F51FA0"/>
    <w:rsid w:val="00F56C80"/>
    <w:rsid w:val="00F619A3"/>
    <w:rsid w:val="00F61E7E"/>
    <w:rsid w:val="00F64147"/>
    <w:rsid w:val="00F66A47"/>
    <w:rsid w:val="00F754D6"/>
    <w:rsid w:val="00F81308"/>
    <w:rsid w:val="00F84C88"/>
    <w:rsid w:val="00F93148"/>
    <w:rsid w:val="00F977D9"/>
    <w:rsid w:val="00F97AC6"/>
    <w:rsid w:val="00FA5B83"/>
    <w:rsid w:val="00FB0008"/>
    <w:rsid w:val="00FC6BE4"/>
    <w:rsid w:val="00FD1296"/>
    <w:rsid w:val="00FD1799"/>
    <w:rsid w:val="00FD691F"/>
    <w:rsid w:val="00FE5ABF"/>
    <w:rsid w:val="00FF05EA"/>
    <w:rsid w:val="00FF0EAA"/>
    <w:rsid w:val="00FF4187"/>
    <w:rsid w:val="01C50FF8"/>
    <w:rsid w:val="0400725C"/>
    <w:rsid w:val="0BF751B0"/>
    <w:rsid w:val="16DE54F6"/>
    <w:rsid w:val="19DA3CF6"/>
    <w:rsid w:val="22096316"/>
    <w:rsid w:val="25413B2E"/>
    <w:rsid w:val="2B7E107E"/>
    <w:rsid w:val="316F42A9"/>
    <w:rsid w:val="32F62E2B"/>
    <w:rsid w:val="336562F6"/>
    <w:rsid w:val="360A2438"/>
    <w:rsid w:val="3D205459"/>
    <w:rsid w:val="426104F4"/>
    <w:rsid w:val="4508749D"/>
    <w:rsid w:val="453B44A5"/>
    <w:rsid w:val="45D668A1"/>
    <w:rsid w:val="53A40CC6"/>
    <w:rsid w:val="53C54A7E"/>
    <w:rsid w:val="59524578"/>
    <w:rsid w:val="62CF33A7"/>
    <w:rsid w:val="71BF242C"/>
    <w:rsid w:val="71DC46A4"/>
    <w:rsid w:val="74D05231"/>
    <w:rsid w:val="7B9D23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Strong" w:semiHidden="0" w:unhideWhenUsed="0" w:qFormat="1"/>
    <w:lsdException w:name="Emphasis" w:semiHidden="0" w:uiPriority="20" w:unhideWhenUsed="0" w:qFormat="1"/>
    <w:lsdException w:name="Normal (Web)" w:semiHidden="0"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widowControl w:val="0"/>
      <w:shd w:val="clear" w:color="auto" w:fill="FFFFFF"/>
      <w:spacing w:after="100" w:line="310" w:lineRule="auto"/>
      <w:ind w:firstLine="400"/>
      <w:jc w:val="both"/>
    </w:pPr>
    <w:rPr>
      <w:rFonts w:eastAsia="Times New Roman" w:cs="Times New Roman"/>
      <w:sz w:val="26"/>
      <w:szCs w:val="2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uiPriority w:val="99"/>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99"/>
    <w:qFormat/>
    <w:rPr>
      <w:rFonts w:cs="Times New Roman"/>
      <w:b/>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nbnnidung2">
    <w:name w:val="Văn bản nội dung (2)_"/>
    <w:basedOn w:val="DefaultParagraphFont"/>
    <w:link w:val="Vnbnnidung20"/>
    <w:qFormat/>
    <w:rPr>
      <w:rFonts w:eastAsia="Times New Roman" w:cs="Times New Roman"/>
      <w:sz w:val="26"/>
      <w:szCs w:val="26"/>
      <w:shd w:val="clear" w:color="auto" w:fill="FFFFFF"/>
    </w:rPr>
  </w:style>
  <w:style w:type="paragraph" w:customStyle="1" w:styleId="Vnbnnidung20">
    <w:name w:val="Văn bản nội dung (2)"/>
    <w:basedOn w:val="Normal"/>
    <w:link w:val="Vnbnnidung2"/>
    <w:qFormat/>
    <w:pPr>
      <w:widowControl w:val="0"/>
      <w:shd w:val="clear" w:color="auto" w:fill="FFFFFF"/>
      <w:spacing w:before="360" w:after="180" w:line="307" w:lineRule="exact"/>
      <w:jc w:val="both"/>
    </w:pPr>
    <w:rPr>
      <w:rFonts w:eastAsia="Times New Roman" w:cs="Times New Roman"/>
      <w:sz w:val="26"/>
      <w:szCs w:val="26"/>
    </w:rPr>
  </w:style>
  <w:style w:type="character" w:customStyle="1" w:styleId="Vnbnnidung4">
    <w:name w:val="Văn bản nội dung (4)_"/>
    <w:basedOn w:val="DefaultParagraphFont"/>
    <w:link w:val="Vnbnnidung40"/>
    <w:qFormat/>
    <w:rPr>
      <w:rFonts w:eastAsia="Times New Roman" w:cs="Times New Roman"/>
      <w:b/>
      <w:bCs/>
      <w:sz w:val="26"/>
      <w:szCs w:val="26"/>
      <w:shd w:val="clear" w:color="auto" w:fill="FFFFFF"/>
    </w:rPr>
  </w:style>
  <w:style w:type="paragraph" w:customStyle="1" w:styleId="Vnbnnidung40">
    <w:name w:val="Văn bản nội dung (4)"/>
    <w:basedOn w:val="Normal"/>
    <w:link w:val="Vnbnnidung4"/>
    <w:qFormat/>
    <w:pPr>
      <w:widowControl w:val="0"/>
      <w:shd w:val="clear" w:color="auto" w:fill="FFFFFF"/>
      <w:spacing w:before="60" w:after="180" w:line="0" w:lineRule="atLeast"/>
      <w:ind w:hanging="1160"/>
      <w:jc w:val="both"/>
    </w:pPr>
    <w:rPr>
      <w:rFonts w:eastAsia="Times New Roman" w:cs="Times New Roman"/>
      <w:b/>
      <w:bCs/>
      <w:sz w:val="26"/>
      <w:szCs w:val="26"/>
    </w:rPr>
  </w:style>
  <w:style w:type="character" w:customStyle="1" w:styleId="Tiu1">
    <w:name w:val="Tiêu đề #1_"/>
    <w:basedOn w:val="DefaultParagraphFont"/>
    <w:link w:val="Tiu10"/>
    <w:qFormat/>
    <w:rPr>
      <w:rFonts w:eastAsia="Times New Roman" w:cs="Times New Roman"/>
      <w:b/>
      <w:bCs/>
      <w:sz w:val="26"/>
      <w:szCs w:val="26"/>
      <w:shd w:val="clear" w:color="auto" w:fill="FFFFFF"/>
    </w:rPr>
  </w:style>
  <w:style w:type="paragraph" w:customStyle="1" w:styleId="Tiu10">
    <w:name w:val="Tiêu đề #1"/>
    <w:basedOn w:val="Normal"/>
    <w:link w:val="Tiu1"/>
    <w:qFormat/>
    <w:pPr>
      <w:widowControl w:val="0"/>
      <w:shd w:val="clear" w:color="auto" w:fill="FFFFFF"/>
      <w:spacing w:after="120" w:line="0" w:lineRule="atLeast"/>
      <w:ind w:firstLine="700"/>
      <w:jc w:val="both"/>
      <w:outlineLvl w:val="0"/>
    </w:pPr>
    <w:rPr>
      <w:rFonts w:eastAsia="Times New Roman" w:cs="Times New Roman"/>
      <w:b/>
      <w:bCs/>
      <w:sz w:val="26"/>
      <w:szCs w:val="26"/>
    </w:rPr>
  </w:style>
  <w:style w:type="character" w:customStyle="1" w:styleId="utranghocchntrang">
    <w:name w:val="Đầu trang hoặc chân trang_"/>
    <w:basedOn w:val="DefaultParagraphFont"/>
    <w:qFormat/>
    <w:rPr>
      <w:rFonts w:ascii="Times New Roman" w:eastAsia="Times New Roman" w:hAnsi="Times New Roman" w:cs="Times New Roman"/>
      <w:sz w:val="26"/>
      <w:szCs w:val="26"/>
      <w:u w:val="none"/>
    </w:rPr>
  </w:style>
  <w:style w:type="character" w:customStyle="1" w:styleId="utranghocchntrang0">
    <w:name w:val="Đầu trang hoặc chân trang"/>
    <w:basedOn w:val="utranghocchntrang"/>
    <w:qFormat/>
    <w:rPr>
      <w:rFonts w:ascii="Times New Roman" w:eastAsia="Times New Roman" w:hAnsi="Times New Roman" w:cs="Times New Roman"/>
      <w:color w:val="000000"/>
      <w:spacing w:val="0"/>
      <w:w w:val="100"/>
      <w:position w:val="0"/>
      <w:sz w:val="26"/>
      <w:szCs w:val="26"/>
      <w:u w:val="none"/>
      <w:lang w:val="vi-VN" w:eastAsia="vi-VN" w:bidi="vi-VN"/>
    </w:rPr>
  </w:style>
  <w:style w:type="character" w:customStyle="1" w:styleId="Vnbnnidung5">
    <w:name w:val="Văn bản nội dung (5)_"/>
    <w:basedOn w:val="DefaultParagraphFont"/>
    <w:link w:val="Vnbnnidung50"/>
    <w:qFormat/>
    <w:rPr>
      <w:rFonts w:eastAsia="Times New Roman" w:cs="Times New Roman"/>
      <w:i/>
      <w:iCs/>
      <w:sz w:val="26"/>
      <w:szCs w:val="26"/>
      <w:shd w:val="clear" w:color="auto" w:fill="FFFFFF"/>
    </w:rPr>
  </w:style>
  <w:style w:type="paragraph" w:customStyle="1" w:styleId="Vnbnnidung50">
    <w:name w:val="Văn bản nội dung (5)"/>
    <w:basedOn w:val="Normal"/>
    <w:link w:val="Vnbnnidung5"/>
    <w:qFormat/>
    <w:pPr>
      <w:widowControl w:val="0"/>
      <w:shd w:val="clear" w:color="auto" w:fill="FFFFFF"/>
      <w:spacing w:before="240" w:after="0" w:line="0" w:lineRule="atLeast"/>
      <w:jc w:val="right"/>
    </w:pPr>
    <w:rPr>
      <w:rFonts w:eastAsia="Times New Roman" w:cs="Times New Roman"/>
      <w:i/>
      <w:iCs/>
      <w:sz w:val="26"/>
      <w:szCs w:val="26"/>
    </w:rPr>
  </w:style>
  <w:style w:type="character" w:customStyle="1" w:styleId="Vnbnnidung5Khnginnghing">
    <w:name w:val="Văn bản nội dung (5) + Không in nghiêng"/>
    <w:basedOn w:val="Vnbnnidung5"/>
    <w:qFormat/>
    <w:rPr>
      <w:rFonts w:eastAsia="Times New Roman" w:cs="Times New Roman"/>
      <w:i/>
      <w:iCs/>
      <w:color w:val="000000"/>
      <w:spacing w:val="0"/>
      <w:w w:val="100"/>
      <w:position w:val="0"/>
      <w:sz w:val="26"/>
      <w:szCs w:val="26"/>
      <w:shd w:val="clear" w:color="auto" w:fill="FFFFFF"/>
      <w:lang w:val="vi-VN" w:eastAsia="vi-VN" w:bidi="vi-VN"/>
    </w:rPr>
  </w:style>
  <w:style w:type="character" w:customStyle="1" w:styleId="Vnbnnidung2Innghing">
    <w:name w:val="Văn bản nội dung (2) + In nghiêng"/>
    <w:basedOn w:val="Vnbnnidung2"/>
    <w:qFormat/>
    <w:rPr>
      <w:rFonts w:eastAsia="Times New Roman" w:cs="Times New Roman"/>
      <w:i/>
      <w:iCs/>
      <w:color w:val="000000"/>
      <w:spacing w:val="0"/>
      <w:w w:val="100"/>
      <w:position w:val="0"/>
      <w:sz w:val="26"/>
      <w:szCs w:val="26"/>
      <w:shd w:val="clear" w:color="auto" w:fill="FFFFFF"/>
      <w:lang w:val="vi-VN" w:eastAsia="vi-VN" w:bidi="vi-VN"/>
    </w:rPr>
  </w:style>
  <w:style w:type="character" w:customStyle="1" w:styleId="Vnbnnidung6">
    <w:name w:val="Văn bản nội dung (6)_"/>
    <w:basedOn w:val="DefaultParagraphFont"/>
    <w:link w:val="Vnbnnidung60"/>
    <w:qFormat/>
    <w:rPr>
      <w:rFonts w:ascii="Tahoma" w:eastAsia="Tahoma" w:hAnsi="Tahoma" w:cs="Tahoma"/>
      <w:sz w:val="9"/>
      <w:szCs w:val="9"/>
      <w:shd w:val="clear" w:color="auto" w:fill="FFFFFF"/>
    </w:rPr>
  </w:style>
  <w:style w:type="paragraph" w:customStyle="1" w:styleId="Vnbnnidung60">
    <w:name w:val="Văn bản nội dung (6)"/>
    <w:basedOn w:val="Normal"/>
    <w:link w:val="Vnbnnidung6"/>
    <w:qFormat/>
    <w:pPr>
      <w:widowControl w:val="0"/>
      <w:shd w:val="clear" w:color="auto" w:fill="FFFFFF"/>
      <w:spacing w:after="120" w:line="0" w:lineRule="atLeast"/>
    </w:pPr>
    <w:rPr>
      <w:rFonts w:ascii="Tahoma" w:eastAsia="Tahoma" w:hAnsi="Tahoma" w:cs="Tahoma"/>
      <w:sz w:val="9"/>
      <w:szCs w:val="9"/>
    </w:rPr>
  </w:style>
  <w:style w:type="character" w:customStyle="1" w:styleId="Vnbnnidung7">
    <w:name w:val="Văn bản nội dung (7)_"/>
    <w:basedOn w:val="DefaultParagraphFont"/>
    <w:link w:val="Vnbnnidung70"/>
    <w:qFormat/>
    <w:rPr>
      <w:rFonts w:eastAsia="Times New Roman" w:cs="Times New Roman"/>
      <w:sz w:val="22"/>
      <w:shd w:val="clear" w:color="auto" w:fill="FFFFFF"/>
    </w:rPr>
  </w:style>
  <w:style w:type="paragraph" w:customStyle="1" w:styleId="Vnbnnidung70">
    <w:name w:val="Văn bản nội dung (7)"/>
    <w:basedOn w:val="Normal"/>
    <w:link w:val="Vnbnnidung7"/>
    <w:qFormat/>
    <w:pPr>
      <w:widowControl w:val="0"/>
      <w:shd w:val="clear" w:color="auto" w:fill="FFFFFF"/>
      <w:spacing w:after="180" w:line="0" w:lineRule="atLeast"/>
      <w:jc w:val="both"/>
    </w:pPr>
    <w:rPr>
      <w:rFonts w:eastAsia="Times New Roman" w:cs="Times New Roman"/>
      <w:sz w:val="22"/>
    </w:rPr>
  </w:style>
  <w:style w:type="character" w:customStyle="1" w:styleId="Vnbnnidung713pt">
    <w:name w:val="Văn bản nội dung (7) + 13 pt"/>
    <w:basedOn w:val="Vnbnnidung7"/>
    <w:qFormat/>
    <w:rPr>
      <w:rFonts w:eastAsia="Times New Roman" w:cs="Times New Roman"/>
      <w:color w:val="000000"/>
      <w:spacing w:val="0"/>
      <w:w w:val="100"/>
      <w:position w:val="0"/>
      <w:sz w:val="26"/>
      <w:szCs w:val="26"/>
      <w:shd w:val="clear" w:color="auto" w:fill="FFFFFF"/>
      <w:lang w:val="vi-VN" w:eastAsia="vi-VN" w:bidi="vi-VN"/>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customStyle="1" w:styleId="Other">
    <w:name w:val="Other_"/>
    <w:link w:val="Other0"/>
    <w:uiPriority w:val="99"/>
    <w:qFormat/>
    <w:rPr>
      <w:rFonts w:eastAsia="Times New Roman" w:cs="Times New Roman"/>
      <w:shd w:val="clear" w:color="auto" w:fill="FFFFFF"/>
    </w:rPr>
  </w:style>
  <w:style w:type="paragraph" w:customStyle="1" w:styleId="Other0">
    <w:name w:val="Other"/>
    <w:basedOn w:val="Normal"/>
    <w:link w:val="Other"/>
    <w:uiPriority w:val="99"/>
    <w:qFormat/>
    <w:pPr>
      <w:widowControl w:val="0"/>
      <w:shd w:val="clear" w:color="auto" w:fill="FFFFFF"/>
      <w:spacing w:after="100" w:line="259" w:lineRule="auto"/>
      <w:jc w:val="both"/>
    </w:pPr>
    <w:rPr>
      <w:rFonts w:eastAsia="Times New Roman" w:cs="Times New Roman"/>
    </w:rPr>
  </w:style>
  <w:style w:type="character" w:customStyle="1" w:styleId="BodyTextChar">
    <w:name w:val="Body Text Char"/>
    <w:link w:val="BodyText"/>
    <w:qFormat/>
    <w:rPr>
      <w:rFonts w:eastAsia="Times New Roman" w:cs="Times New Roman"/>
      <w:sz w:val="26"/>
      <w:szCs w:val="26"/>
      <w:shd w:val="clear" w:color="auto" w:fill="FFFFFF"/>
    </w:rPr>
  </w:style>
  <w:style w:type="character" w:customStyle="1" w:styleId="BodyTextChar1">
    <w:name w:val="Body Text Char1"/>
    <w:basedOn w:val="DefaultParagraphFont"/>
    <w:uiPriority w:val="99"/>
    <w:semiHidden/>
    <w:qFormat/>
  </w:style>
  <w:style w:type="character" w:customStyle="1" w:styleId="Bodytext6">
    <w:name w:val="Body text (6)_"/>
    <w:link w:val="Bodytext60"/>
    <w:uiPriority w:val="99"/>
    <w:qFormat/>
    <w:locked/>
    <w:rPr>
      <w:b/>
      <w:i/>
      <w:sz w:val="28"/>
      <w:shd w:val="clear" w:color="auto" w:fill="FFFFFF"/>
    </w:rPr>
  </w:style>
  <w:style w:type="paragraph" w:customStyle="1" w:styleId="Bodytext60">
    <w:name w:val="Body text (6)"/>
    <w:basedOn w:val="Normal"/>
    <w:link w:val="Bodytext6"/>
    <w:uiPriority w:val="99"/>
    <w:qFormat/>
    <w:pPr>
      <w:widowControl w:val="0"/>
      <w:shd w:val="clear" w:color="auto" w:fill="FFFFFF"/>
      <w:spacing w:after="0" w:line="328" w:lineRule="exact"/>
      <w:jc w:val="both"/>
    </w:pPr>
    <w:rPr>
      <w:b/>
      <w:i/>
      <w:sz w:val="28"/>
    </w:rPr>
  </w:style>
  <w:style w:type="character" w:customStyle="1" w:styleId="Bodytext2Bold">
    <w:name w:val="Body text (2) + Bold"/>
    <w:uiPriority w:val="99"/>
    <w:qFormat/>
    <w:rPr>
      <w:rFonts w:ascii="Times New Roman" w:hAnsi="Times New Roman"/>
      <w:b/>
      <w:color w:val="000000"/>
      <w:spacing w:val="0"/>
      <w:w w:val="100"/>
      <w:position w:val="0"/>
      <w:sz w:val="26"/>
      <w:u w:val="none"/>
      <w:lang w:val="vi-VN" w:eastAsia="vi-VN"/>
    </w:rPr>
  </w:style>
  <w:style w:type="paragraph" w:styleId="BalloonText">
    <w:name w:val="Balloon Text"/>
    <w:basedOn w:val="Normal"/>
    <w:link w:val="BalloonTextChar"/>
    <w:uiPriority w:val="99"/>
    <w:semiHidden/>
    <w:unhideWhenUsed/>
    <w:rsid w:val="00623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2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Strong" w:semiHidden="0" w:unhideWhenUsed="0" w:qFormat="1"/>
    <w:lsdException w:name="Emphasis" w:semiHidden="0" w:uiPriority="20" w:unhideWhenUsed="0" w:qFormat="1"/>
    <w:lsdException w:name="Normal (Web)" w:semiHidden="0"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widowControl w:val="0"/>
      <w:shd w:val="clear" w:color="auto" w:fill="FFFFFF"/>
      <w:spacing w:after="100" w:line="310" w:lineRule="auto"/>
      <w:ind w:firstLine="400"/>
      <w:jc w:val="both"/>
    </w:pPr>
    <w:rPr>
      <w:rFonts w:eastAsia="Times New Roman" w:cs="Times New Roman"/>
      <w:sz w:val="26"/>
      <w:szCs w:val="2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uiPriority w:val="99"/>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99"/>
    <w:qFormat/>
    <w:rPr>
      <w:rFonts w:cs="Times New Roman"/>
      <w:b/>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nbnnidung2">
    <w:name w:val="Văn bản nội dung (2)_"/>
    <w:basedOn w:val="DefaultParagraphFont"/>
    <w:link w:val="Vnbnnidung20"/>
    <w:qFormat/>
    <w:rPr>
      <w:rFonts w:eastAsia="Times New Roman" w:cs="Times New Roman"/>
      <w:sz w:val="26"/>
      <w:szCs w:val="26"/>
      <w:shd w:val="clear" w:color="auto" w:fill="FFFFFF"/>
    </w:rPr>
  </w:style>
  <w:style w:type="paragraph" w:customStyle="1" w:styleId="Vnbnnidung20">
    <w:name w:val="Văn bản nội dung (2)"/>
    <w:basedOn w:val="Normal"/>
    <w:link w:val="Vnbnnidung2"/>
    <w:qFormat/>
    <w:pPr>
      <w:widowControl w:val="0"/>
      <w:shd w:val="clear" w:color="auto" w:fill="FFFFFF"/>
      <w:spacing w:before="360" w:after="180" w:line="307" w:lineRule="exact"/>
      <w:jc w:val="both"/>
    </w:pPr>
    <w:rPr>
      <w:rFonts w:eastAsia="Times New Roman" w:cs="Times New Roman"/>
      <w:sz w:val="26"/>
      <w:szCs w:val="26"/>
    </w:rPr>
  </w:style>
  <w:style w:type="character" w:customStyle="1" w:styleId="Vnbnnidung4">
    <w:name w:val="Văn bản nội dung (4)_"/>
    <w:basedOn w:val="DefaultParagraphFont"/>
    <w:link w:val="Vnbnnidung40"/>
    <w:qFormat/>
    <w:rPr>
      <w:rFonts w:eastAsia="Times New Roman" w:cs="Times New Roman"/>
      <w:b/>
      <w:bCs/>
      <w:sz w:val="26"/>
      <w:szCs w:val="26"/>
      <w:shd w:val="clear" w:color="auto" w:fill="FFFFFF"/>
    </w:rPr>
  </w:style>
  <w:style w:type="paragraph" w:customStyle="1" w:styleId="Vnbnnidung40">
    <w:name w:val="Văn bản nội dung (4)"/>
    <w:basedOn w:val="Normal"/>
    <w:link w:val="Vnbnnidung4"/>
    <w:qFormat/>
    <w:pPr>
      <w:widowControl w:val="0"/>
      <w:shd w:val="clear" w:color="auto" w:fill="FFFFFF"/>
      <w:spacing w:before="60" w:after="180" w:line="0" w:lineRule="atLeast"/>
      <w:ind w:hanging="1160"/>
      <w:jc w:val="both"/>
    </w:pPr>
    <w:rPr>
      <w:rFonts w:eastAsia="Times New Roman" w:cs="Times New Roman"/>
      <w:b/>
      <w:bCs/>
      <w:sz w:val="26"/>
      <w:szCs w:val="26"/>
    </w:rPr>
  </w:style>
  <w:style w:type="character" w:customStyle="1" w:styleId="Tiu1">
    <w:name w:val="Tiêu đề #1_"/>
    <w:basedOn w:val="DefaultParagraphFont"/>
    <w:link w:val="Tiu10"/>
    <w:qFormat/>
    <w:rPr>
      <w:rFonts w:eastAsia="Times New Roman" w:cs="Times New Roman"/>
      <w:b/>
      <w:bCs/>
      <w:sz w:val="26"/>
      <w:szCs w:val="26"/>
      <w:shd w:val="clear" w:color="auto" w:fill="FFFFFF"/>
    </w:rPr>
  </w:style>
  <w:style w:type="paragraph" w:customStyle="1" w:styleId="Tiu10">
    <w:name w:val="Tiêu đề #1"/>
    <w:basedOn w:val="Normal"/>
    <w:link w:val="Tiu1"/>
    <w:qFormat/>
    <w:pPr>
      <w:widowControl w:val="0"/>
      <w:shd w:val="clear" w:color="auto" w:fill="FFFFFF"/>
      <w:spacing w:after="120" w:line="0" w:lineRule="atLeast"/>
      <w:ind w:firstLine="700"/>
      <w:jc w:val="both"/>
      <w:outlineLvl w:val="0"/>
    </w:pPr>
    <w:rPr>
      <w:rFonts w:eastAsia="Times New Roman" w:cs="Times New Roman"/>
      <w:b/>
      <w:bCs/>
      <w:sz w:val="26"/>
      <w:szCs w:val="26"/>
    </w:rPr>
  </w:style>
  <w:style w:type="character" w:customStyle="1" w:styleId="utranghocchntrang">
    <w:name w:val="Đầu trang hoặc chân trang_"/>
    <w:basedOn w:val="DefaultParagraphFont"/>
    <w:qFormat/>
    <w:rPr>
      <w:rFonts w:ascii="Times New Roman" w:eastAsia="Times New Roman" w:hAnsi="Times New Roman" w:cs="Times New Roman"/>
      <w:sz w:val="26"/>
      <w:szCs w:val="26"/>
      <w:u w:val="none"/>
    </w:rPr>
  </w:style>
  <w:style w:type="character" w:customStyle="1" w:styleId="utranghocchntrang0">
    <w:name w:val="Đầu trang hoặc chân trang"/>
    <w:basedOn w:val="utranghocchntrang"/>
    <w:qFormat/>
    <w:rPr>
      <w:rFonts w:ascii="Times New Roman" w:eastAsia="Times New Roman" w:hAnsi="Times New Roman" w:cs="Times New Roman"/>
      <w:color w:val="000000"/>
      <w:spacing w:val="0"/>
      <w:w w:val="100"/>
      <w:position w:val="0"/>
      <w:sz w:val="26"/>
      <w:szCs w:val="26"/>
      <w:u w:val="none"/>
      <w:lang w:val="vi-VN" w:eastAsia="vi-VN" w:bidi="vi-VN"/>
    </w:rPr>
  </w:style>
  <w:style w:type="character" w:customStyle="1" w:styleId="Vnbnnidung5">
    <w:name w:val="Văn bản nội dung (5)_"/>
    <w:basedOn w:val="DefaultParagraphFont"/>
    <w:link w:val="Vnbnnidung50"/>
    <w:qFormat/>
    <w:rPr>
      <w:rFonts w:eastAsia="Times New Roman" w:cs="Times New Roman"/>
      <w:i/>
      <w:iCs/>
      <w:sz w:val="26"/>
      <w:szCs w:val="26"/>
      <w:shd w:val="clear" w:color="auto" w:fill="FFFFFF"/>
    </w:rPr>
  </w:style>
  <w:style w:type="paragraph" w:customStyle="1" w:styleId="Vnbnnidung50">
    <w:name w:val="Văn bản nội dung (5)"/>
    <w:basedOn w:val="Normal"/>
    <w:link w:val="Vnbnnidung5"/>
    <w:qFormat/>
    <w:pPr>
      <w:widowControl w:val="0"/>
      <w:shd w:val="clear" w:color="auto" w:fill="FFFFFF"/>
      <w:spacing w:before="240" w:after="0" w:line="0" w:lineRule="atLeast"/>
      <w:jc w:val="right"/>
    </w:pPr>
    <w:rPr>
      <w:rFonts w:eastAsia="Times New Roman" w:cs="Times New Roman"/>
      <w:i/>
      <w:iCs/>
      <w:sz w:val="26"/>
      <w:szCs w:val="26"/>
    </w:rPr>
  </w:style>
  <w:style w:type="character" w:customStyle="1" w:styleId="Vnbnnidung5Khnginnghing">
    <w:name w:val="Văn bản nội dung (5) + Không in nghiêng"/>
    <w:basedOn w:val="Vnbnnidung5"/>
    <w:qFormat/>
    <w:rPr>
      <w:rFonts w:eastAsia="Times New Roman" w:cs="Times New Roman"/>
      <w:i/>
      <w:iCs/>
      <w:color w:val="000000"/>
      <w:spacing w:val="0"/>
      <w:w w:val="100"/>
      <w:position w:val="0"/>
      <w:sz w:val="26"/>
      <w:szCs w:val="26"/>
      <w:shd w:val="clear" w:color="auto" w:fill="FFFFFF"/>
      <w:lang w:val="vi-VN" w:eastAsia="vi-VN" w:bidi="vi-VN"/>
    </w:rPr>
  </w:style>
  <w:style w:type="character" w:customStyle="1" w:styleId="Vnbnnidung2Innghing">
    <w:name w:val="Văn bản nội dung (2) + In nghiêng"/>
    <w:basedOn w:val="Vnbnnidung2"/>
    <w:qFormat/>
    <w:rPr>
      <w:rFonts w:eastAsia="Times New Roman" w:cs="Times New Roman"/>
      <w:i/>
      <w:iCs/>
      <w:color w:val="000000"/>
      <w:spacing w:val="0"/>
      <w:w w:val="100"/>
      <w:position w:val="0"/>
      <w:sz w:val="26"/>
      <w:szCs w:val="26"/>
      <w:shd w:val="clear" w:color="auto" w:fill="FFFFFF"/>
      <w:lang w:val="vi-VN" w:eastAsia="vi-VN" w:bidi="vi-VN"/>
    </w:rPr>
  </w:style>
  <w:style w:type="character" w:customStyle="1" w:styleId="Vnbnnidung6">
    <w:name w:val="Văn bản nội dung (6)_"/>
    <w:basedOn w:val="DefaultParagraphFont"/>
    <w:link w:val="Vnbnnidung60"/>
    <w:qFormat/>
    <w:rPr>
      <w:rFonts w:ascii="Tahoma" w:eastAsia="Tahoma" w:hAnsi="Tahoma" w:cs="Tahoma"/>
      <w:sz w:val="9"/>
      <w:szCs w:val="9"/>
      <w:shd w:val="clear" w:color="auto" w:fill="FFFFFF"/>
    </w:rPr>
  </w:style>
  <w:style w:type="paragraph" w:customStyle="1" w:styleId="Vnbnnidung60">
    <w:name w:val="Văn bản nội dung (6)"/>
    <w:basedOn w:val="Normal"/>
    <w:link w:val="Vnbnnidung6"/>
    <w:qFormat/>
    <w:pPr>
      <w:widowControl w:val="0"/>
      <w:shd w:val="clear" w:color="auto" w:fill="FFFFFF"/>
      <w:spacing w:after="120" w:line="0" w:lineRule="atLeast"/>
    </w:pPr>
    <w:rPr>
      <w:rFonts w:ascii="Tahoma" w:eastAsia="Tahoma" w:hAnsi="Tahoma" w:cs="Tahoma"/>
      <w:sz w:val="9"/>
      <w:szCs w:val="9"/>
    </w:rPr>
  </w:style>
  <w:style w:type="character" w:customStyle="1" w:styleId="Vnbnnidung7">
    <w:name w:val="Văn bản nội dung (7)_"/>
    <w:basedOn w:val="DefaultParagraphFont"/>
    <w:link w:val="Vnbnnidung70"/>
    <w:qFormat/>
    <w:rPr>
      <w:rFonts w:eastAsia="Times New Roman" w:cs="Times New Roman"/>
      <w:sz w:val="22"/>
      <w:shd w:val="clear" w:color="auto" w:fill="FFFFFF"/>
    </w:rPr>
  </w:style>
  <w:style w:type="paragraph" w:customStyle="1" w:styleId="Vnbnnidung70">
    <w:name w:val="Văn bản nội dung (7)"/>
    <w:basedOn w:val="Normal"/>
    <w:link w:val="Vnbnnidung7"/>
    <w:qFormat/>
    <w:pPr>
      <w:widowControl w:val="0"/>
      <w:shd w:val="clear" w:color="auto" w:fill="FFFFFF"/>
      <w:spacing w:after="180" w:line="0" w:lineRule="atLeast"/>
      <w:jc w:val="both"/>
    </w:pPr>
    <w:rPr>
      <w:rFonts w:eastAsia="Times New Roman" w:cs="Times New Roman"/>
      <w:sz w:val="22"/>
    </w:rPr>
  </w:style>
  <w:style w:type="character" w:customStyle="1" w:styleId="Vnbnnidung713pt">
    <w:name w:val="Văn bản nội dung (7) + 13 pt"/>
    <w:basedOn w:val="Vnbnnidung7"/>
    <w:qFormat/>
    <w:rPr>
      <w:rFonts w:eastAsia="Times New Roman" w:cs="Times New Roman"/>
      <w:color w:val="000000"/>
      <w:spacing w:val="0"/>
      <w:w w:val="100"/>
      <w:position w:val="0"/>
      <w:sz w:val="26"/>
      <w:szCs w:val="26"/>
      <w:shd w:val="clear" w:color="auto" w:fill="FFFFFF"/>
      <w:lang w:val="vi-VN" w:eastAsia="vi-VN" w:bidi="vi-VN"/>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customStyle="1" w:styleId="Other">
    <w:name w:val="Other_"/>
    <w:link w:val="Other0"/>
    <w:uiPriority w:val="99"/>
    <w:qFormat/>
    <w:rPr>
      <w:rFonts w:eastAsia="Times New Roman" w:cs="Times New Roman"/>
      <w:shd w:val="clear" w:color="auto" w:fill="FFFFFF"/>
    </w:rPr>
  </w:style>
  <w:style w:type="paragraph" w:customStyle="1" w:styleId="Other0">
    <w:name w:val="Other"/>
    <w:basedOn w:val="Normal"/>
    <w:link w:val="Other"/>
    <w:uiPriority w:val="99"/>
    <w:qFormat/>
    <w:pPr>
      <w:widowControl w:val="0"/>
      <w:shd w:val="clear" w:color="auto" w:fill="FFFFFF"/>
      <w:spacing w:after="100" w:line="259" w:lineRule="auto"/>
      <w:jc w:val="both"/>
    </w:pPr>
    <w:rPr>
      <w:rFonts w:eastAsia="Times New Roman" w:cs="Times New Roman"/>
    </w:rPr>
  </w:style>
  <w:style w:type="character" w:customStyle="1" w:styleId="BodyTextChar">
    <w:name w:val="Body Text Char"/>
    <w:link w:val="BodyText"/>
    <w:qFormat/>
    <w:rPr>
      <w:rFonts w:eastAsia="Times New Roman" w:cs="Times New Roman"/>
      <w:sz w:val="26"/>
      <w:szCs w:val="26"/>
      <w:shd w:val="clear" w:color="auto" w:fill="FFFFFF"/>
    </w:rPr>
  </w:style>
  <w:style w:type="character" w:customStyle="1" w:styleId="BodyTextChar1">
    <w:name w:val="Body Text Char1"/>
    <w:basedOn w:val="DefaultParagraphFont"/>
    <w:uiPriority w:val="99"/>
    <w:semiHidden/>
    <w:qFormat/>
  </w:style>
  <w:style w:type="character" w:customStyle="1" w:styleId="Bodytext6">
    <w:name w:val="Body text (6)_"/>
    <w:link w:val="Bodytext60"/>
    <w:uiPriority w:val="99"/>
    <w:qFormat/>
    <w:locked/>
    <w:rPr>
      <w:b/>
      <w:i/>
      <w:sz w:val="28"/>
      <w:shd w:val="clear" w:color="auto" w:fill="FFFFFF"/>
    </w:rPr>
  </w:style>
  <w:style w:type="paragraph" w:customStyle="1" w:styleId="Bodytext60">
    <w:name w:val="Body text (6)"/>
    <w:basedOn w:val="Normal"/>
    <w:link w:val="Bodytext6"/>
    <w:uiPriority w:val="99"/>
    <w:qFormat/>
    <w:pPr>
      <w:widowControl w:val="0"/>
      <w:shd w:val="clear" w:color="auto" w:fill="FFFFFF"/>
      <w:spacing w:after="0" w:line="328" w:lineRule="exact"/>
      <w:jc w:val="both"/>
    </w:pPr>
    <w:rPr>
      <w:b/>
      <w:i/>
      <w:sz w:val="28"/>
    </w:rPr>
  </w:style>
  <w:style w:type="character" w:customStyle="1" w:styleId="Bodytext2Bold">
    <w:name w:val="Body text (2) + Bold"/>
    <w:uiPriority w:val="99"/>
    <w:qFormat/>
    <w:rPr>
      <w:rFonts w:ascii="Times New Roman" w:hAnsi="Times New Roman"/>
      <w:b/>
      <w:color w:val="000000"/>
      <w:spacing w:val="0"/>
      <w:w w:val="100"/>
      <w:position w:val="0"/>
      <w:sz w:val="26"/>
      <w:u w:val="none"/>
      <w:lang w:val="vi-VN" w:eastAsia="vi-VN"/>
    </w:rPr>
  </w:style>
  <w:style w:type="paragraph" w:styleId="BalloonText">
    <w:name w:val="Balloon Text"/>
    <w:basedOn w:val="Normal"/>
    <w:link w:val="BalloonTextChar"/>
    <w:uiPriority w:val="99"/>
    <w:semiHidden/>
    <w:unhideWhenUsed/>
    <w:rsid w:val="00623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2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2203</Words>
  <Characters>12559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Windows User</cp:lastModifiedBy>
  <cp:revision>22</cp:revision>
  <cp:lastPrinted>2022-09-21T00:47:00Z</cp:lastPrinted>
  <dcterms:created xsi:type="dcterms:W3CDTF">2020-09-24T08:16:00Z</dcterms:created>
  <dcterms:modified xsi:type="dcterms:W3CDTF">2022-11-10T01:39:00Z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00ADB1D2B3544EB7ABEDFA2B5E126BB7</vt:lpwstr>
  </property>
</Properties>
</file>